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eastAsia="宋体" w:cs="宋体"/>
          <w:b/>
          <w:i/>
          <w:color w:val="000000"/>
          <w:sz w:val="24"/>
          <w:szCs w:val="24"/>
          <w:highlight w:val="none"/>
        </w:rPr>
      </w:pPr>
      <w:r>
        <w:rPr>
          <w:rFonts w:hint="eastAsia" w:ascii="宋体" w:hAnsi="宋体" w:eastAsia="宋体" w:cs="宋体"/>
          <w:b/>
          <w:color w:val="000000"/>
          <w:sz w:val="24"/>
          <w:szCs w:val="24"/>
          <w:highlight w:val="none"/>
        </w:rPr>
        <w:tab/>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Cs/>
          <w:color w:val="000000"/>
          <w:spacing w:val="20"/>
          <w:sz w:val="48"/>
          <w:szCs w:val="48"/>
          <w:highlight w:val="none"/>
        </w:rPr>
      </w:pPr>
      <w:r>
        <w:rPr>
          <w:rFonts w:hint="eastAsia" w:ascii="宋体" w:hAnsi="宋体" w:eastAsia="宋体" w:cs="宋体"/>
          <w:bCs/>
          <w:color w:val="000000"/>
          <w:spacing w:val="20"/>
          <w:sz w:val="48"/>
          <w:szCs w:val="48"/>
          <w:highlight w:val="none"/>
        </w:rPr>
        <w:t xml:space="preserve">泰州市政府采购</w:t>
      </w:r>
      <w:r/>
    </w:p>
    <w:p>
      <w:pPr>
        <w:jc w:val="center"/>
        <w:spacing w:line="360" w:lineRule="auto"/>
        <w:rPr>
          <w:rFonts w:hint="eastAsia" w:ascii="宋体" w:hAnsi="宋体" w:eastAsia="宋体" w:cs="宋体"/>
          <w:bCs/>
          <w:color w:val="000000"/>
          <w:spacing w:val="20"/>
          <w:sz w:val="48"/>
          <w:szCs w:val="48"/>
          <w:highlight w:val="none"/>
        </w:rPr>
      </w:pPr>
      <w:r>
        <w:rPr>
          <w:rFonts w:hint="eastAsia" w:ascii="宋体" w:hAnsi="宋体" w:eastAsia="宋体" w:cs="宋体"/>
          <w:bCs/>
          <w:color w:val="000000"/>
          <w:spacing w:val="20"/>
          <w:sz w:val="48"/>
          <w:szCs w:val="48"/>
          <w:highlight w:val="none"/>
        </w:rPr>
        <w:t xml:space="preserve">公开</w:t>
      </w:r>
      <w:r>
        <w:rPr>
          <w:rFonts w:hint="eastAsia" w:ascii="宋体" w:hAnsi="宋体" w:eastAsia="宋体" w:cs="宋体"/>
          <w:color w:val="000000"/>
          <w:sz w:val="48"/>
          <w:szCs w:val="4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196850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8.8pt,15.5pt" to="-8.8pt,15.5pt" fillcolor="#FFFFFF" strokecolor="#000000"/>
            </w:pict>
          </mc:Fallback>
        </mc:AlternateContent>
      </w:r>
      <w:r>
        <w:rPr>
          <w:rFonts w:hint="eastAsia" w:ascii="宋体" w:hAnsi="宋体" w:eastAsia="宋体" w:cs="宋体"/>
          <w:bCs/>
          <w:color w:val="000000"/>
          <w:spacing w:val="20"/>
          <w:sz w:val="48"/>
          <w:szCs w:val="48"/>
          <w:highlight w:val="none"/>
        </w:rPr>
        <w:t xml:space="preserve">招标文件</w:t>
      </w:r>
      <w:r/>
    </w:p>
    <w:p>
      <w:pPr>
        <w:jc w:val="center"/>
        <w:spacing w:line="360" w:lineRule="auto"/>
        <w:rPr>
          <w:rFonts w:hint="eastAsia" w:ascii="宋体" w:hAnsi="宋体" w:eastAsia="宋体" w:cs="宋体"/>
          <w:b/>
          <w:color w:val="000000"/>
          <w:sz w:val="48"/>
          <w:szCs w:val="48"/>
          <w:highlight w:val="none"/>
        </w:rPr>
      </w:pPr>
      <w:r>
        <w:rPr>
          <w:rFonts w:hint="eastAsia" w:ascii="宋体" w:hAnsi="宋体" w:eastAsia="宋体" w:cs="宋体"/>
          <w:bCs/>
          <w:color w:val="000000"/>
          <w:sz w:val="48"/>
          <w:szCs w:val="48"/>
          <w:highlight w:val="none"/>
        </w:rPr>
        <w:t xml:space="preserve">（全流程电子化不见面开标）</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4"/>
        <w:ind w:firstLine="56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34"/>
        <w:ind w:firstLine="56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eastAsia="zh-CN"/>
        </w:rPr>
        <w:t xml:space="preserve">JSZC-321202-JSJQ-G2026-0002</w:t>
      </w:r>
      <w:r>
        <w:rPr>
          <w:rFonts w:hint="eastAsia" w:ascii="宋体" w:hAnsi="宋体" w:eastAsia="宋体" w:cs="宋体"/>
          <w:b/>
          <w:bCs/>
          <w:color w:val="auto"/>
          <w:sz w:val="32"/>
          <w:szCs w:val="32"/>
          <w:highlight w:val="none"/>
          <w:lang w:val="en-US" w:eastAsia="zh-CN"/>
        </w:rPr>
        <w:t xml:space="preserve"> </w:t>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i w:val="0"/>
          <w:iCs w:val="0"/>
          <w:caps w:val="0"/>
          <w:spacing w:val="0"/>
          <w:sz w:val="32"/>
          <w:szCs w:val="32"/>
          <w:u w:val="single"/>
          <w:shd w:val="clear" w:color="auto" w:fill="ffffff"/>
        </w:rPr>
        <w:t xml:space="preserve">合同能源管理服务项目</w:t>
      </w:r>
      <w:r/>
    </w:p>
    <w:p>
      <w:pPr>
        <w:ind w:firstLine="419"/>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85"/>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67"/>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67"/>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67"/>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   购   人：泰州市第四人民医院</w:t>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采购代理机构：</w:t>
      </w:r>
      <w:r>
        <w:rPr>
          <w:rFonts w:hint="eastAsia" w:ascii="宋体" w:hAnsi="宋体" w:eastAsia="宋体" w:cs="宋体"/>
          <w:b/>
          <w:bCs/>
          <w:color w:val="000000"/>
          <w:sz w:val="32"/>
          <w:szCs w:val="32"/>
          <w:highlight w:val="none"/>
          <w:lang w:eastAsia="zh-CN"/>
        </w:rPr>
        <w:t xml:space="preserve">江苏金秋工程项目管理有限公司</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202</w:t>
      </w:r>
      <w:r>
        <w:rPr>
          <w:rFonts w:hint="eastAsia" w:ascii="宋体" w:hAnsi="宋体" w:eastAsia="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5</w:t>
      </w:r>
      <w:r>
        <w:rPr>
          <w:rFonts w:hint="eastAsia" w:ascii="宋体" w:hAnsi="宋体" w:eastAsia="宋体" w:cs="宋体"/>
          <w:b/>
          <w:color w:val="000000"/>
          <w:sz w:val="32"/>
          <w:szCs w:val="32"/>
          <w:highlight w:val="none"/>
        </w:rPr>
        <w:t xml:space="preserve">月</w:t>
      </w:r>
      <w:r/>
    </w:p>
    <w:p>
      <w:pP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6"/>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目  录</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fldChar w:fldCharType="begin"/>
      </w:r>
      <w:r>
        <w:rPr>
          <w:rFonts w:hint="eastAsia" w:ascii="宋体" w:hAnsi="宋体" w:eastAsia="宋体" w:cs="宋体"/>
          <w:b/>
          <w:color w:val="000000"/>
          <w:sz w:val="32"/>
          <w:szCs w:val="32"/>
          <w:highlight w:val="none"/>
        </w:rPr>
        <w:instrText xml:space="preserve">TOC  \* MERGEFORMAT</w:instrText>
      </w:r>
      <w:r>
        <w:rPr>
          <w:rFonts w:hint="eastAsia" w:ascii="宋体" w:hAnsi="宋体" w:eastAsia="宋体" w:cs="宋体"/>
          <w:b/>
          <w:color w:val="000000"/>
          <w:sz w:val="32"/>
          <w:szCs w:val="32"/>
          <w:highlight w:val="none"/>
        </w:rPr>
        <w:fldChar w:fldCharType="separate"/>
      </w:r>
      <w:r>
        <w:rPr>
          <w:rFonts w:hint="eastAsia" w:ascii="宋体" w:hAnsi="宋体" w:eastAsia="宋体" w:cs="宋体"/>
          <w:b/>
          <w:color w:val="000000"/>
          <w:sz w:val="32"/>
          <w:szCs w:val="32"/>
          <w:highlight w:val="none"/>
        </w:rPr>
        <w:t xml:space="preserve">第一章 招标公告</w:t>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第二章 投标人须知</w:t>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第三章 采购需求</w:t>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第四章 评标办法及标准</w:t>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第五章 合同条款</w:t>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fldChar w:fldCharType="end"/>
      </w:r>
      <w:r>
        <w:rPr>
          <w:rFonts w:hint="eastAsia" w:ascii="宋体" w:hAnsi="宋体" w:eastAsia="宋体" w:cs="宋体"/>
          <w:b/>
          <w:color w:val="000000"/>
          <w:sz w:val="32"/>
          <w:szCs w:val="32"/>
          <w:highlight w:val="none"/>
        </w:rPr>
        <w:t xml:space="preserve">第六章 投标文件格式</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widowControl/>
        <w:rPr>
          <w:rFonts w:hint="eastAsia" w:ascii="宋体" w:hAnsi="宋体" w:eastAsia="宋体" w:cs="宋体"/>
          <w:b/>
          <w:color w:val="000000"/>
          <w:spacing w:val="15"/>
          <w:sz w:val="32"/>
          <w:szCs w:val="32"/>
          <w:highlight w:val="none"/>
        </w:rPr>
        <w:outlineLvl w:val="0"/>
      </w:pPr>
      <w:r/>
      <w:bookmarkStart w:id="0" w:name="_Toc388026584"/>
      <w:r/>
      <w:bookmarkStart w:id="1" w:name="_Toc409438817"/>
      <w:r>
        <w:rPr>
          <w:rFonts w:hint="eastAsia" w:ascii="宋体" w:hAnsi="宋体" w:eastAsia="宋体" w:cs="宋体"/>
          <w:b/>
          <w:color w:val="000000"/>
          <w:spacing w:val="15"/>
          <w:sz w:val="32"/>
          <w:szCs w:val="32"/>
          <w:highlight w:val="none"/>
        </w:rPr>
        <w:t xml:space="preserve">第一章</w:t>
      </w:r>
      <w:r>
        <w:rPr>
          <w:rFonts w:hint="eastAsia" w:ascii="宋体" w:hAnsi="宋体" w:eastAsia="宋体" w:cs="宋体"/>
          <w:color w:val="000000"/>
          <w:sz w:val="32"/>
          <w:szCs w:val="32"/>
          <w:highlight w:val="none"/>
        </w:rPr>
        <w:t xml:space="preserve"> </w:t>
      </w:r>
      <w:bookmarkStart w:id="2" w:name="_Toc417477665"/>
      <w:r/>
      <w:bookmarkEnd w:id="2"/>
      <w:r/>
      <w:bookmarkStart w:id="3" w:name="_Toc228679947"/>
      <w:r/>
      <w:bookmarkEnd w:id="3"/>
      <w:r/>
      <w:bookmarkStart w:id="4" w:name="_Toc258329824"/>
      <w:r/>
      <w:bookmarkEnd w:id="4"/>
      <w:r>
        <w:rPr>
          <w:rFonts w:hint="eastAsia" w:ascii="宋体" w:hAnsi="宋体" w:eastAsia="宋体" w:cs="宋体"/>
          <w:b/>
          <w:color w:val="000000"/>
          <w:spacing w:val="15"/>
          <w:sz w:val="32"/>
          <w:szCs w:val="32"/>
          <w:highlight w:val="none"/>
        </w:rPr>
        <w:t xml:space="preserve">招标公告</w:t>
      </w:r>
      <w:r/>
    </w:p>
    <w:p>
      <w:pPr>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8"/>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i w:val="0"/>
          <w:iCs w:val="0"/>
          <w:caps w:val="0"/>
          <w:spacing w:val="0"/>
          <w:sz w:val="22"/>
          <w:szCs w:val="22"/>
          <w:u w:val="single"/>
          <w:shd w:val="clear" w:color="auto" w:fill="ffffff"/>
        </w:rPr>
        <w:t xml:space="preserve">合同能源管理服务项目</w:t>
      </w:r>
      <w:r>
        <w:rPr>
          <w:rFonts w:hint="eastAsia" w:ascii="宋体" w:hAnsi="宋体" w:eastAsia="宋体" w:cs="宋体"/>
          <w:color w:val="000000"/>
          <w:sz w:val="24"/>
          <w:szCs w:val="24"/>
          <w:highlight w:val="none"/>
        </w:rPr>
        <w:t xml:space="preserve">招标项目的潜在投标人可在“江苏政府采购网</w:t>
      </w:r>
      <w:r>
        <w:rPr>
          <w:rFonts w:hint="eastAsia" w:ascii="宋体" w:hAnsi="宋体" w:eastAsia="宋体" w:cs="宋体"/>
          <w:color w:val="000000"/>
          <w:sz w:val="24"/>
          <w:szCs w:val="24"/>
          <w:highlight w:val="none"/>
          <w:u w:val="single"/>
        </w:rPr>
        <w:t xml:space="preserve">-苏采云”系统</w:t>
      </w:r>
      <w:r>
        <w:rPr>
          <w:rFonts w:hint="eastAsia" w:ascii="宋体" w:hAnsi="宋体" w:eastAsia="宋体" w:cs="宋体"/>
          <w:color w:val="000000"/>
          <w:sz w:val="24"/>
          <w:szCs w:val="24"/>
          <w:highlight w:val="none"/>
        </w:rPr>
        <w:t xml:space="preserve">自行下载招标文件</w:t>
      </w:r>
      <w:r>
        <w:rPr>
          <w:rFonts w:hint="eastAsia" w:ascii="宋体" w:hAnsi="宋体" w:eastAsia="宋体" w:cs="宋体"/>
          <w:color w:val="0000ff"/>
          <w:sz w:val="24"/>
          <w:szCs w:val="24"/>
          <w:highlight w:val="none"/>
        </w:rPr>
        <w:fldChar w:fldCharType="begin"/>
      </w:r>
      <w:r>
        <w:rPr>
          <w:rFonts w:hint="eastAsia" w:ascii="宋体" w:hAnsi="宋体" w:eastAsia="宋体" w:cs="宋体"/>
          <w:color w:val="0000ff"/>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0000ff"/>
          <w:sz w:val="24"/>
          <w:szCs w:val="24"/>
          <w:highlight w:val="none"/>
        </w:rPr>
        <w:fldChar w:fldCharType="separate"/>
      </w:r>
      <w:r>
        <w:rPr>
          <w:rStyle w:val="1028"/>
          <w:rFonts w:hint="eastAsia" w:ascii="宋体" w:hAnsi="宋体" w:eastAsia="宋体" w:cs="宋体"/>
          <w:color w:val="auto"/>
          <w:sz w:val="24"/>
          <w:szCs w:val="24"/>
          <w:highlight w:val="none"/>
          <w:u w:val="none"/>
        </w:rPr>
        <w:t xml:space="preserve">，并于</w:t>
      </w:r>
      <w:r>
        <w:rPr>
          <w:rStyle w:val="1028"/>
          <w:rFonts w:hint="eastAsia" w:ascii="宋体" w:hAnsi="宋体" w:eastAsia="宋体" w:cs="宋体"/>
          <w:color w:val="0000ff"/>
          <w:sz w:val="24"/>
          <w:szCs w:val="24"/>
          <w:highlight w:val="none"/>
        </w:rPr>
        <w:t xml:space="preserve">202</w:t>
      </w:r>
      <w:r>
        <w:rPr>
          <w:rStyle w:val="1028"/>
          <w:rFonts w:hint="eastAsia" w:ascii="宋体" w:hAnsi="宋体" w:eastAsia="宋体" w:cs="宋体"/>
          <w:color w:val="0000ff"/>
          <w:sz w:val="24"/>
          <w:szCs w:val="24"/>
          <w:highlight w:val="none"/>
          <w:lang w:val="en-US" w:eastAsia="zh-CN"/>
        </w:rPr>
        <w:t xml:space="preserve">6</w:t>
      </w:r>
      <w:r>
        <w:rPr>
          <w:rStyle w:val="1028"/>
          <w:rFonts w:hint="eastAsia" w:ascii="宋体" w:hAnsi="宋体" w:eastAsia="宋体" w:cs="宋体"/>
          <w:color w:val="0000ff"/>
          <w:sz w:val="24"/>
          <w:szCs w:val="24"/>
          <w:highlight w:val="none"/>
        </w:rPr>
        <w:t xml:space="preserve">年</w:t>
      </w:r>
      <w:r>
        <w:rPr>
          <w:rStyle w:val="1028"/>
          <w:rFonts w:hint="eastAsia" w:ascii="宋体" w:hAnsi="宋体" w:eastAsia="宋体" w:cs="宋体"/>
          <w:color w:val="0000ff"/>
          <w:sz w:val="24"/>
          <w:szCs w:val="24"/>
          <w:highlight w:val="none"/>
          <w:lang w:val="en-US" w:eastAsia="zh-CN"/>
        </w:rPr>
        <w:t xml:space="preserve">5</w:t>
      </w:r>
      <w:r>
        <w:rPr>
          <w:rStyle w:val="1028"/>
          <w:rFonts w:hint="eastAsia" w:ascii="宋体" w:hAnsi="宋体" w:eastAsia="宋体" w:cs="宋体"/>
          <w:color w:val="0000ff"/>
          <w:sz w:val="24"/>
          <w:szCs w:val="24"/>
          <w:highlight w:val="none"/>
        </w:rPr>
        <w:t xml:space="preserve">月</w:t>
      </w:r>
      <w:r>
        <w:rPr>
          <w:rStyle w:val="1028"/>
          <w:rFonts w:hint="eastAsia" w:ascii="宋体" w:hAnsi="宋体" w:eastAsia="宋体" w:cs="宋体"/>
          <w:color w:val="0000ff"/>
          <w:sz w:val="24"/>
          <w:szCs w:val="24"/>
          <w:highlight w:val="none"/>
        </w:rPr>
        <w:fldChar w:fldCharType="end"/>
      </w:r>
      <w:r>
        <w:rPr>
          <w:rStyle w:val="1028"/>
          <w:rFonts w:hint="eastAsia" w:ascii="宋体" w:hAnsi="宋体" w:eastAsia="宋体" w:cs="宋体"/>
          <w:color w:val="0000ff"/>
          <w:sz w:val="24"/>
          <w:szCs w:val="24"/>
          <w:highlight w:val="none"/>
          <w:lang w:val="en-US" w:eastAsia="zh-CN"/>
        </w:rPr>
        <w:t xml:space="preserve">29</w:t>
      </w:r>
      <w:r>
        <w:rPr>
          <w:rFonts w:hint="eastAsia" w:ascii="宋体" w:hAnsi="宋体" w:eastAsia="宋体" w:cs="宋体"/>
          <w:color w:val="0000ff"/>
          <w:sz w:val="24"/>
          <w:szCs w:val="24"/>
          <w:highlight w:val="none"/>
          <w:u w:val="single"/>
        </w:rPr>
        <w:t xml:space="preserve">日</w:t>
      </w:r>
      <w:r>
        <w:rPr>
          <w:rFonts w:hint="eastAsia" w:ascii="宋体" w:hAnsi="宋体" w:eastAsia="宋体" w:cs="宋体"/>
          <w:color w:val="0000ff"/>
          <w:sz w:val="24"/>
          <w:szCs w:val="24"/>
          <w:highlight w:val="none"/>
          <w:u w:val="single"/>
          <w:lang w:val="en-US" w:eastAsia="zh-CN"/>
        </w:rPr>
        <w:t xml:space="preserve">09</w:t>
      </w:r>
      <w:r>
        <w:rPr>
          <w:rFonts w:hint="eastAsia" w:ascii="宋体" w:hAnsi="宋体" w:eastAsia="宋体" w:cs="宋体"/>
          <w:color w:val="0000ff"/>
          <w:sz w:val="24"/>
          <w:szCs w:val="24"/>
          <w:highlight w:val="none"/>
          <w:u w:val="single"/>
        </w:rPr>
        <w:t xml:space="preserve">时</w:t>
      </w:r>
      <w:r>
        <w:rPr>
          <w:rFonts w:hint="eastAsia" w:ascii="宋体" w:hAnsi="宋体" w:eastAsia="宋体" w:cs="宋体"/>
          <w:color w:val="0000ff"/>
          <w:sz w:val="24"/>
          <w:szCs w:val="24"/>
          <w:highlight w:val="none"/>
          <w:u w:val="single"/>
          <w:lang w:val="en-US" w:eastAsia="zh-CN"/>
        </w:rPr>
        <w:t xml:space="preserve">3</w:t>
      </w:r>
      <w:r>
        <w:rPr>
          <w:rFonts w:hint="eastAsia" w:ascii="宋体" w:hAnsi="宋体" w:eastAsia="宋体" w:cs="宋体"/>
          <w:color w:val="0000ff"/>
          <w:sz w:val="24"/>
          <w:szCs w:val="24"/>
          <w:highlight w:val="none"/>
          <w:u w:val="single"/>
        </w:rPr>
        <w:t xml:space="preserve">0分</w:t>
      </w:r>
      <w:r>
        <w:rPr>
          <w:rFonts w:hint="eastAsia" w:ascii="宋体" w:hAnsi="宋体" w:eastAsia="宋体" w:cs="宋体"/>
          <w:bCs/>
          <w:color w:val="000000"/>
          <w:sz w:val="24"/>
          <w:szCs w:val="24"/>
          <w:highlight w:val="none"/>
        </w:rPr>
        <w:t xml:space="preserve">（北京时间）前上传投标文件</w:t>
      </w:r>
      <w:r>
        <w:rPr>
          <w:rFonts w:hint="eastAsia" w:ascii="宋体" w:hAnsi="宋体" w:eastAsia="宋体" w:cs="宋体"/>
          <w:color w:val="000000"/>
          <w:sz w:val="24"/>
          <w:szCs w:val="24"/>
          <w:highlight w:val="none"/>
        </w:rPr>
        <w:t xml:space="preserve">。</w:t>
      </w:r>
      <w:r/>
    </w:p>
    <w:p>
      <w:pPr>
        <w:pStyle w:val="1236"/>
        <w:spacing w:before="0" w:after="0" w:line="360" w:lineRule="auto"/>
        <w:rPr>
          <w:rFonts w:hint="eastAsia" w:ascii="宋体" w:hAnsi="宋体" w:eastAsia="宋体" w:cs="宋体"/>
          <w:bCs w:val="0"/>
          <w:color w:val="000000"/>
          <w:sz w:val="24"/>
          <w:szCs w:val="24"/>
          <w:highlight w:val="none"/>
        </w:rPr>
      </w:pPr>
      <w:r/>
      <w:bookmarkStart w:id="5" w:name="_Toc28359079"/>
      <w:r/>
      <w:bookmarkStart w:id="6" w:name="_Toc28359002"/>
      <w:r/>
      <w:bookmarkStart w:id="7" w:name="_Toc35393621"/>
      <w:r/>
      <w:bookmarkStart w:id="8" w:name="_Toc35393790"/>
      <w:r/>
      <w:bookmarkStart w:id="9" w:name="_Hlk24379207"/>
      <w:r>
        <w:rPr>
          <w:rFonts w:hint="eastAsia" w:ascii="宋体" w:hAnsi="宋体" w:eastAsia="宋体" w:cs="宋体"/>
          <w:bCs w:val="0"/>
          <w:color w:val="000000"/>
          <w:sz w:val="24"/>
          <w:szCs w:val="24"/>
          <w:highlight w:val="none"/>
        </w:rPr>
        <w:t xml:space="preserve">一、项目基本情况</w:t>
      </w:r>
      <w:bookmarkEnd w:id="5"/>
      <w:r/>
      <w:bookmarkEnd w:id="6"/>
      <w:r/>
      <w:bookmarkEnd w:id="7"/>
      <w:r/>
      <w:bookmarkEnd w:id="8"/>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JSZC-321202-JSJQ-G2026-0002</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bookmarkEnd w:id="9"/>
      <w:r>
        <w:rPr>
          <w:rFonts w:hint="eastAsia" w:ascii="宋体" w:hAnsi="宋体" w:eastAsia="宋体" w:cs="宋体"/>
          <w:color w:val="000000"/>
          <w:sz w:val="24"/>
          <w:szCs w:val="24"/>
          <w:highlight w:val="none"/>
        </w:rPr>
        <w:t xml:space="preserve">合同能源管理服务项目</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预算金额：7900万元（790万元/年）</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最高限价：7900万元（790万元/年）</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合同能源管理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服务项目，具体要求见招标文件。</w:t>
      </w:r>
      <w:r/>
    </w:p>
    <w:p>
      <w:pPr>
        <w:pStyle w:val="965"/>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highlight w:val="none"/>
          <w14:textFill>
            <w14:solidFill>
              <w14:schemeClr w14:val="tx1"/>
            </w14:solidFill>
          </w14:textFill>
        </w:rPr>
        <w:t xml:space="preserve">根据《关于鼓励和支持公共机构采用能源费用托管服务的意见》（国管局、国家发改委、财政部印发），本项目合同履行期限设定为十年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以合同签订时间为准。</w:t>
      </w:r>
      <w:r/>
    </w:p>
    <w:p>
      <w:pPr>
        <w:pStyle w:val="9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p>
      <w:pPr>
        <w:pStyle w:val="1236"/>
        <w:spacing w:before="0" w:after="0" w:line="360" w:lineRule="auto"/>
        <w:rPr>
          <w:rFonts w:hint="eastAsia" w:ascii="宋体" w:hAnsi="宋体" w:eastAsia="宋体" w:cs="宋体"/>
          <w:bCs w:val="0"/>
          <w:color w:val="000000"/>
          <w:sz w:val="24"/>
          <w:szCs w:val="24"/>
          <w:highlight w:val="none"/>
        </w:rPr>
      </w:pPr>
      <w:r/>
      <w:bookmarkStart w:id="10" w:name="_Toc28359080"/>
      <w:r/>
      <w:bookmarkStart w:id="11" w:name="_Toc35393791"/>
      <w:r/>
      <w:bookmarkStart w:id="12" w:name="_Toc28359003"/>
      <w:r/>
      <w:bookmarkStart w:id="13" w:name="_Toc35393622"/>
      <w:r>
        <w:rPr>
          <w:rFonts w:hint="eastAsia" w:ascii="宋体" w:hAnsi="宋体" w:eastAsia="宋体" w:cs="宋体"/>
          <w:bCs w:val="0"/>
          <w:color w:val="000000"/>
          <w:sz w:val="24"/>
          <w:szCs w:val="24"/>
          <w:highlight w:val="none"/>
        </w:rPr>
        <w:t xml:space="preserve">二、申请人的资格要求：</w:t>
      </w:r>
      <w:bookmarkEnd w:id="10"/>
      <w:r/>
      <w:bookmarkEnd w:id="11"/>
      <w:r/>
      <w:bookmarkEnd w:id="12"/>
      <w:r/>
      <w:bookmarkEnd w:id="13"/>
      <w:r/>
      <w:r/>
    </w:p>
    <w:p>
      <w:pPr>
        <w:ind w:firstLine="480"/>
        <w:spacing w:line="360" w:lineRule="auto"/>
        <w:rPr>
          <w:rFonts w:hint="eastAsia" w:ascii="宋体" w:hAnsi="宋体" w:eastAsia="宋体" w:cs="宋体"/>
          <w:b/>
          <w:bCs/>
          <w:color w:val="000000"/>
          <w:sz w:val="24"/>
          <w:szCs w:val="24"/>
          <w:highlight w:val="none"/>
        </w:rPr>
      </w:pPr>
      <w:r/>
      <w:bookmarkStart w:id="14" w:name="_Toc28359004"/>
      <w:r/>
      <w:bookmarkStart w:id="15" w:name="_Toc28359081"/>
      <w:r>
        <w:rPr>
          <w:rFonts w:hint="eastAsia" w:ascii="宋体" w:hAnsi="宋体" w:eastAsia="宋体" w:cs="宋体"/>
          <w:b/>
          <w:bCs/>
          <w:color w:val="000000"/>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（3）具有履行合同所必须的设备和专业技术能力；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2、落实政府采购政策需满足的资格要求：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6" w:name="_Toc35393623"/>
      <w:r/>
      <w:bookmarkStart w:id="17" w:name="_Toc35393792"/>
      <w:r>
        <w:rPr>
          <w:rFonts w:hint="eastAsia" w:ascii="宋体" w:hAnsi="宋体" w:eastAsia="宋体" w:cs="宋体"/>
          <w:bCs/>
          <w:color w:val="000000" w:themeColor="text1"/>
          <w:sz w:val="24"/>
          <w:szCs w:val="24"/>
          <w:highlight w:val="none"/>
          <w14:textFill>
            <w14:solidFill>
              <w14:schemeClr w14:val="tx1"/>
            </w14:solidFill>
          </w14:textFill>
        </w:rPr>
        <w:t xml:space="preserve">2.1本项目属于服务类采购。</w:t>
      </w:r>
      <w:r/>
    </w:p>
    <w:p>
      <w:pPr>
        <w:ind w:firstLine="480"/>
        <w:spacing w:line="360" w:lineRule="auto"/>
        <w:rPr>
          <w:rFonts w:hint="eastAsia" w:ascii="宋体" w:hAnsi="宋体" w:eastAsia="宋体" w:cs="宋体"/>
          <w:b/>
          <w:bCs w:val="0"/>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2.2中小微企业划型标准请对照《关于印发中小企业划型标准规定的通知》（工信部联企业〔2011〕300号）（详见格式）。本项目采购标的对应的行业主要为</w:t>
      </w:r>
      <w:r>
        <w:rPr>
          <w:rFonts w:hint="eastAsia" w:ascii="宋体" w:hAnsi="宋体" w:eastAsia="宋体" w:cs="宋体"/>
          <w:b/>
          <w:bCs w:val="0"/>
          <w:color w:val="000000" w:themeColor="text1"/>
          <w:sz w:val="24"/>
          <w:szCs w:val="24"/>
          <w:highlight w:val="none"/>
          <w:u w:val="single"/>
          <w:lang w:eastAsia="zh-CN"/>
          <w14:textFill>
            <w14:solidFill>
              <w14:schemeClr w14:val="tx1"/>
            </w14:solidFill>
          </w14:textFill>
        </w:rPr>
        <w:t xml:space="preserve">租赁和商务服务业</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w:t>
      </w:r>
      <w:r/>
    </w:p>
    <w:p>
      <w:pPr>
        <w:pStyle w:val="965"/>
        <w:spacing w:line="360" w:lineRule="auto"/>
        <w:rPr>
          <w:rFonts w:hint="eastAsia" w:ascii="宋体" w:hAnsi="宋体" w:eastAsia="宋体" w:cs="宋体"/>
          <w:highlight w:val="none"/>
        </w:rPr>
      </w:pPr>
      <w:r>
        <w:rPr>
          <w:rFonts w:hint="eastAsia" w:ascii="宋体" w:hAnsi="宋体" w:eastAsia="宋体" w:cs="宋体"/>
          <w:color w:val="000000" w:themeColor="text1"/>
          <w:position w:val="-10"/>
          <w:sz w:val="24"/>
          <w:szCs w:val="24"/>
          <w:highlight w:val="none"/>
          <w:lang w:val="en-US" w:eastAsia="zh-CN"/>
          <w14:textFill>
            <w14:solidFill>
              <w14:schemeClr w14:val="tx1"/>
            </w14:solidFill>
          </w14:textFill>
        </w:rPr>
        <w:t xml:space="preserve">   2.3本项目不专门面向中小企业，接受大中型企业、中小微企业、监狱企业、残疾人福利性单位参与投标。</w:t>
      </w:r>
      <w:r/>
    </w:p>
    <w:p>
      <w:pPr>
        <w:numPr>
          <w:ilvl w:val="0"/>
          <w:numId w:val="0"/>
        </w:num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lang w:eastAsia="zh-CN"/>
        </w:rPr>
        <w:t xml:space="preserve">3、</w:t>
      </w:r>
      <w:r>
        <w:rPr>
          <w:rFonts w:hint="eastAsia" w:ascii="宋体" w:hAnsi="宋体" w:eastAsia="宋体" w:cs="宋体"/>
          <w:b/>
          <w:bCs/>
          <w:color w:val="000000"/>
          <w:sz w:val="24"/>
          <w:szCs w:val="24"/>
          <w:highlight w:val="none"/>
        </w:rPr>
        <w:t xml:space="preserve">本项目的特定资格要求：</w:t>
      </w:r>
      <w:r/>
    </w:p>
    <w:p>
      <w:pPr>
        <w:ind w:left="0" w:right="0" w:firstLine="488"/>
        <w:jc w:val="both"/>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8" w:name="OLE_LINK7"/>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18"/>
      <w:r>
        <w:rPr>
          <w:rFonts w:hint="eastAsia" w:ascii="宋体" w:hAnsi="宋体" w:eastAsia="宋体" w:cs="宋体"/>
          <w:color w:val="000000" w:themeColor="text1"/>
          <w:sz w:val="24"/>
          <w:szCs w:val="24"/>
          <w:highlight w:val="none"/>
          <w14:textFill>
            <w14:solidFill>
              <w14:schemeClr w14:val="tx1"/>
            </w14:solidFill>
          </w14:textFill>
        </w:rPr>
        <w:t xml:space="preserve">具有本项目实施能力且在中华人</w:t>
      </w:r>
      <w:bookmarkStart w:id="19" w:name="OLE_LINK9"/>
      <w:r>
        <w:rPr>
          <w:rFonts w:hint="eastAsia" w:ascii="宋体" w:hAnsi="宋体" w:eastAsia="宋体" w:cs="宋体"/>
          <w:color w:val="000000" w:themeColor="text1"/>
          <w:sz w:val="24"/>
          <w:szCs w:val="24"/>
          <w:highlight w:val="none"/>
          <w14:textFill>
            <w14:solidFill>
              <w14:schemeClr w14:val="tx1"/>
            </w14:solidFill>
          </w14:textFill>
        </w:rPr>
        <w:t xml:space="preserve">民共和</w:t>
      </w:r>
      <w:bookmarkEnd w:id="19"/>
      <w:r>
        <w:rPr>
          <w:rFonts w:hint="eastAsia" w:ascii="宋体" w:hAnsi="宋体" w:eastAsia="宋体" w:cs="宋体"/>
          <w:color w:val="000000" w:themeColor="text1"/>
          <w:sz w:val="24"/>
          <w:szCs w:val="24"/>
          <w:highlight w:val="none"/>
          <w14:textFill>
            <w14:solidFill>
              <w14:schemeClr w14:val="tx1"/>
            </w14:solidFill>
          </w14:textFill>
        </w:rPr>
        <w:t xml:space="preserve">国境内合法注册的具有独立法人资格的单位；</w:t>
      </w:r>
      <w:r/>
    </w:p>
    <w:p>
      <w:pPr>
        <w:ind w:left="0" w:right="0" w:firstLine="488"/>
        <w:jc w:val="both"/>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）投标人具有机电工程施工总承包叁级及以上资质或建筑机电安装工程专业承包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叁</w:t>
      </w:r>
      <w:r>
        <w:rPr>
          <w:rFonts w:hint="eastAsia" w:ascii="宋体" w:hAnsi="宋体" w:eastAsia="宋体" w:cs="宋体"/>
          <w:color w:val="000000" w:themeColor="text1"/>
          <w:sz w:val="24"/>
          <w:szCs w:val="24"/>
          <w:highlight w:val="none"/>
          <w14:textFill>
            <w14:solidFill>
              <w14:schemeClr w14:val="tx1"/>
            </w14:solidFill>
          </w14:textFill>
        </w:rPr>
        <w:t xml:space="preserve">级及以上资质，并具备有效的安全生产许可证；</w:t>
      </w:r>
      <w:r/>
    </w:p>
    <w:p>
      <w:pPr>
        <w:ind w:left="0" w:right="0" w:firstLine="488"/>
        <w:jc w:val="both"/>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）拟选派项目负责人应为本单位注册的机电工程专业二级（及以上）建造师及安全生产考核合格证书（B证）；</w:t>
      </w:r>
      <w:r/>
    </w:p>
    <w:p>
      <w:pPr>
        <w:ind w:left="0" w:right="0" w:firstLine="488"/>
        <w:jc w:val="both"/>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）专职安全员具备有效的《建筑施工企业专职安全生产管理人员安全生产知识考核合格证书》（C类证）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2"/>
        <w:jc w:val="left"/>
        <w:spacing w:before="0" w:after="0"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4.其他要求</w:t>
      </w:r>
      <w:r/>
    </w:p>
    <w:p>
      <w:pPr>
        <w:ind w:firstLine="480"/>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投标人被“信用中国”网站列入失信被执行人和重大税收违法案件当事人名单的、被“中国政府采购网”网站列入政府采购严重违法失信行为记录名单（处罚期限尚未届满的），不得参与本项目的政府采购活动。</w:t>
      </w:r>
      <w:r/>
    </w:p>
    <w:p>
      <w:pPr>
        <w:ind w:firstLine="480"/>
        <w:spacing w:line="360" w:lineRule="auto"/>
        <w:rPr>
          <w:rFonts w:hint="eastAsia" w:ascii="宋体" w:hAnsi="宋体" w:eastAsia="宋体" w:cs="宋体"/>
          <w:sz w:val="24"/>
          <w:szCs w:val="22"/>
          <w:highlight w:val="none"/>
          <w:lang w:val="en-US" w:eastAsia="zh-CN" w:bidi="ar-SA"/>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4.2.凡为本采购项目提供整体设计、</w:t>
      </w:r>
      <w:r>
        <w:rPr>
          <w:rFonts w:hint="eastAsia" w:ascii="宋体" w:hAnsi="宋体" w:eastAsia="宋体" w:cs="宋体"/>
          <w:sz w:val="24"/>
          <w:szCs w:val="22"/>
          <w:highlight w:val="none"/>
          <w:lang w:val="en-US" w:eastAsia="zh-CN" w:bidi="ar-SA"/>
        </w:rPr>
        <w:t xml:space="preserve">规范编制或者项目管理、监理、检测等服务的投标人，不得再参加本采购项目的其他采购活动；</w:t>
      </w:r>
      <w:r/>
    </w:p>
    <w:p>
      <w:pPr>
        <w:ind w:firstLine="480"/>
        <w:spacing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4.3.单位法定代表人/负责人为同一人或者存在直接控股、管理关系的不同投标人，不得参加同一合同项下的政府采购活动。</w:t>
      </w:r>
      <w:r/>
    </w:p>
    <w:p>
      <w:pPr>
        <w:pStyle w:val="1236"/>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三、获取招标文件</w:t>
      </w:r>
      <w:bookmarkEnd w:id="14"/>
      <w:r/>
      <w:bookmarkEnd w:id="15"/>
      <w:r/>
      <w:bookmarkEnd w:id="16"/>
      <w:r/>
      <w:bookmarkEnd w:id="17"/>
      <w:r>
        <w:rPr>
          <w:rFonts w:hint="eastAsia" w:ascii="宋体" w:hAnsi="宋体" w:eastAsia="宋体" w:cs="宋体"/>
          <w:bCs w:val="0"/>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时间：自招标文件公告发布之日起5个工作</w:t>
      </w:r>
      <w:r>
        <w:rPr>
          <w:rFonts w:hint="eastAsia" w:ascii="宋体" w:hAnsi="宋体" w:eastAsia="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地点：投标人完成注册并办理CA证书后登录“江苏政府采购‘苏采云’系统”下载本项目招标文件。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方式：登录江苏政府采购“苏采云”系统免费下载。</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售价：免费。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注意事项：本项目采用网上注册登记方式。</w:t>
      </w:r>
      <w:r/>
    </w:p>
    <w:p>
      <w:pPr>
        <w:ind w:firstLine="480"/>
        <w:spacing w:line="360" w:lineRule="auto"/>
        <w:rPr>
          <w:rFonts w:hint="eastAsia" w:ascii="宋体" w:hAnsi="宋体" w:eastAsia="宋体" w:cs="宋体"/>
          <w:color w:val="000000"/>
          <w:sz w:val="24"/>
          <w:szCs w:val="24"/>
          <w:highlight w:val="none"/>
        </w:rPr>
      </w:pPr>
      <w:r/>
      <w:bookmarkStart w:id="20" w:name="_Toc28359005"/>
      <w:r/>
      <w:bookmarkStart w:id="21" w:name="_Toc28359082"/>
      <w:r/>
      <w:bookmarkStart w:id="22" w:name="_Toc35393793"/>
      <w:r/>
      <w:bookmarkStart w:id="23" w:name="_Toc35393624"/>
      <w:r>
        <w:rPr>
          <w:rFonts w:hint="eastAsia" w:ascii="宋体" w:hAnsi="宋体" w:eastAsia="宋体" w:cs="宋体"/>
          <w:color w:val="000000"/>
          <w:sz w:val="24"/>
          <w:szCs w:val="24"/>
          <w:highlight w:val="none"/>
        </w:rPr>
        <w:t xml:space="preserve">1、潜在供应商访问电子招标响应交易平台的网络地址和方法：</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2、潜在供应商访问“苏采云”系统的网络地址和方法：“苏采云”系统的网址：http://jszfcg.jsczt.cn/。</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3、CA数字证书”的获取：</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5、采购人或采购代理机构将数据电文形式的采购文件加载至“苏采云”系统，供潜在供应商下载或者查阅。</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注：如潜在供应商未按上述要求操作，将自行承担所产生的风险。</w:t>
      </w:r>
      <w:r/>
    </w:p>
    <w:p>
      <w:pPr>
        <w:pStyle w:val="1236"/>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四、提交投标文件</w:t>
      </w:r>
      <w:bookmarkEnd w:id="20"/>
      <w:r/>
      <w:bookmarkEnd w:id="21"/>
      <w:r>
        <w:rPr>
          <w:rFonts w:hint="eastAsia" w:ascii="宋体" w:hAnsi="宋体" w:eastAsia="宋体" w:cs="宋体"/>
          <w:bCs w:val="0"/>
          <w:color w:val="000000"/>
          <w:sz w:val="24"/>
          <w:szCs w:val="24"/>
          <w:highlight w:val="none"/>
        </w:rPr>
        <w:t xml:space="preserve">截止时间、开标时间和地点</w:t>
      </w:r>
      <w:bookmarkEnd w:id="22"/>
      <w:r/>
      <w:bookmarkEnd w:id="23"/>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ff"/>
          <w:sz w:val="24"/>
          <w:szCs w:val="24"/>
          <w:highlight w:val="none"/>
        </w:rPr>
        <w:fldChar w:fldCharType="begin"/>
      </w:r>
      <w:r>
        <w:rPr>
          <w:rFonts w:hint="eastAsia" w:ascii="宋体" w:hAnsi="宋体" w:eastAsia="宋体" w:cs="宋体"/>
          <w:color w:val="0000ff"/>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0000ff"/>
          <w:sz w:val="24"/>
          <w:szCs w:val="24"/>
          <w:highlight w:val="none"/>
        </w:rPr>
        <w:fldChar w:fldCharType="separate"/>
      </w:r>
      <w:r>
        <w:rPr>
          <w:rStyle w:val="1028"/>
          <w:rFonts w:hint="eastAsia" w:ascii="宋体" w:hAnsi="宋体" w:eastAsia="宋体" w:cs="宋体"/>
          <w:color w:val="0000ff"/>
          <w:sz w:val="24"/>
          <w:szCs w:val="24"/>
          <w:highlight w:val="none"/>
        </w:rPr>
        <w:t xml:space="preserve">202</w:t>
      </w:r>
      <w:r>
        <w:rPr>
          <w:rStyle w:val="1028"/>
          <w:rFonts w:hint="eastAsia" w:ascii="宋体" w:hAnsi="宋体" w:eastAsia="宋体" w:cs="宋体"/>
          <w:color w:val="0000ff"/>
          <w:sz w:val="24"/>
          <w:szCs w:val="24"/>
          <w:highlight w:val="none"/>
          <w:lang w:val="en-US" w:eastAsia="zh-CN"/>
        </w:rPr>
        <w:t xml:space="preserve">6</w:t>
      </w:r>
      <w:r>
        <w:rPr>
          <w:rStyle w:val="1028"/>
          <w:rFonts w:hint="eastAsia" w:ascii="宋体" w:hAnsi="宋体" w:eastAsia="宋体" w:cs="宋体"/>
          <w:color w:val="0000ff"/>
          <w:sz w:val="24"/>
          <w:szCs w:val="24"/>
          <w:highlight w:val="none"/>
        </w:rPr>
        <w:t xml:space="preserve">年</w:t>
      </w:r>
      <w:r>
        <w:rPr>
          <w:rStyle w:val="1028"/>
          <w:rFonts w:hint="eastAsia" w:ascii="宋体" w:hAnsi="宋体" w:eastAsia="宋体" w:cs="宋体"/>
          <w:color w:val="0000ff"/>
          <w:sz w:val="24"/>
          <w:szCs w:val="24"/>
          <w:highlight w:val="none"/>
          <w:lang w:val="en-US" w:eastAsia="zh-CN"/>
        </w:rPr>
        <w:t xml:space="preserve">5</w:t>
      </w:r>
      <w:r>
        <w:rPr>
          <w:rStyle w:val="1028"/>
          <w:rFonts w:hint="eastAsia" w:ascii="宋体" w:hAnsi="宋体" w:eastAsia="宋体" w:cs="宋体"/>
          <w:color w:val="0000ff"/>
          <w:sz w:val="24"/>
          <w:szCs w:val="24"/>
          <w:highlight w:val="none"/>
        </w:rPr>
        <w:t xml:space="preserve">月</w:t>
      </w:r>
      <w:r>
        <w:rPr>
          <w:rStyle w:val="1028"/>
          <w:rFonts w:hint="eastAsia" w:ascii="宋体" w:hAnsi="宋体" w:eastAsia="宋体" w:cs="宋体"/>
          <w:color w:val="0000ff"/>
          <w:sz w:val="24"/>
          <w:szCs w:val="24"/>
          <w:highlight w:val="none"/>
        </w:rPr>
        <w:fldChar w:fldCharType="end"/>
      </w:r>
      <w:r>
        <w:rPr>
          <w:rStyle w:val="1028"/>
          <w:rFonts w:hint="eastAsia" w:ascii="宋体" w:hAnsi="宋体" w:eastAsia="宋体" w:cs="宋体"/>
          <w:color w:val="0000ff"/>
          <w:sz w:val="24"/>
          <w:szCs w:val="24"/>
          <w:highlight w:val="none"/>
          <w:lang w:val="en-US" w:eastAsia="zh-CN"/>
        </w:rPr>
        <w:t xml:space="preserve">29</w:t>
      </w:r>
      <w:r>
        <w:rPr>
          <w:rFonts w:hint="eastAsia" w:ascii="宋体" w:hAnsi="宋体" w:eastAsia="宋体" w:cs="宋体"/>
          <w:color w:val="0000ff"/>
          <w:sz w:val="24"/>
          <w:szCs w:val="24"/>
          <w:highlight w:val="none"/>
          <w:u w:val="single"/>
        </w:rPr>
        <w:t xml:space="preserve">日</w:t>
      </w:r>
      <w:r>
        <w:rPr>
          <w:rFonts w:hint="eastAsia" w:ascii="宋体" w:hAnsi="宋体" w:eastAsia="宋体" w:cs="宋体"/>
          <w:color w:val="0000ff"/>
          <w:sz w:val="24"/>
          <w:szCs w:val="24"/>
          <w:highlight w:val="none"/>
          <w:u w:val="single"/>
          <w:lang w:val="en-US" w:eastAsia="zh-CN"/>
        </w:rPr>
        <w:t xml:space="preserve">09</w:t>
      </w:r>
      <w:r>
        <w:rPr>
          <w:rFonts w:hint="eastAsia" w:ascii="宋体" w:hAnsi="宋体" w:eastAsia="宋体" w:cs="宋体"/>
          <w:color w:val="0000ff"/>
          <w:sz w:val="24"/>
          <w:szCs w:val="24"/>
          <w:highlight w:val="none"/>
          <w:u w:val="single"/>
        </w:rPr>
        <w:t xml:space="preserve">时</w:t>
      </w:r>
      <w:r>
        <w:rPr>
          <w:rFonts w:hint="eastAsia" w:ascii="宋体" w:hAnsi="宋体" w:eastAsia="宋体" w:cs="宋体"/>
          <w:color w:val="0000ff"/>
          <w:sz w:val="24"/>
          <w:szCs w:val="24"/>
          <w:highlight w:val="none"/>
          <w:u w:val="single"/>
          <w:lang w:val="en-US" w:eastAsia="zh-CN"/>
        </w:rPr>
        <w:t xml:space="preserve">3</w:t>
      </w:r>
      <w:r>
        <w:rPr>
          <w:rFonts w:hint="eastAsia" w:ascii="宋体" w:hAnsi="宋体" w:eastAsia="宋体" w:cs="宋体"/>
          <w:color w:val="0000ff"/>
          <w:sz w:val="24"/>
          <w:szCs w:val="24"/>
          <w:highlight w:val="none"/>
          <w:u w:val="single"/>
        </w:rPr>
        <w:t xml:space="preserve">0分</w:t>
      </w:r>
      <w:r>
        <w:rPr>
          <w:rFonts w:hint="eastAsia" w:ascii="宋体" w:hAnsi="宋体" w:eastAsia="宋体" w:cs="宋体"/>
          <w:color w:val="0000ff"/>
          <w:sz w:val="24"/>
          <w:szCs w:val="24"/>
          <w:highlight w:val="none"/>
        </w:rPr>
        <w:t xml:space="preserve">（北京时间）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地点：江苏政府采购“苏采云”系统不见面开标大厅</w:t>
      </w:r>
      <w:r/>
    </w:p>
    <w:p>
      <w:pPr>
        <w:pStyle w:val="1236"/>
        <w:spacing w:before="0" w:after="0" w:line="360" w:lineRule="auto"/>
        <w:rPr>
          <w:rFonts w:hint="eastAsia" w:ascii="宋体" w:hAnsi="宋体" w:eastAsia="宋体" w:cs="宋体"/>
          <w:bCs w:val="0"/>
          <w:color w:val="000000"/>
          <w:sz w:val="24"/>
          <w:szCs w:val="24"/>
          <w:highlight w:val="none"/>
        </w:rPr>
      </w:pPr>
      <w:r/>
      <w:bookmarkStart w:id="24" w:name="_Toc28359007"/>
      <w:r/>
      <w:bookmarkStart w:id="25" w:name="_Toc28359084"/>
      <w:r/>
      <w:bookmarkStart w:id="26" w:name="_Toc35393794"/>
      <w:r/>
      <w:bookmarkStart w:id="27" w:name="_Toc35393625"/>
      <w:r>
        <w:rPr>
          <w:rFonts w:hint="eastAsia" w:ascii="宋体" w:hAnsi="宋体" w:eastAsia="宋体" w:cs="宋体"/>
          <w:bCs w:val="0"/>
          <w:color w:val="000000"/>
          <w:sz w:val="24"/>
          <w:szCs w:val="24"/>
          <w:highlight w:val="none"/>
        </w:rPr>
        <w:t xml:space="preserve">五、公告期限</w:t>
      </w:r>
      <w:bookmarkEnd w:id="24"/>
      <w:r/>
      <w:bookmarkEnd w:id="25"/>
      <w:r/>
      <w:bookmarkEnd w:id="26"/>
      <w:r/>
      <w:bookmarkEnd w:id="27"/>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 </w:t>
      </w:r>
      <w:r/>
    </w:p>
    <w:p>
      <w:pPr>
        <w:pStyle w:val="1236"/>
        <w:spacing w:before="0" w:after="0" w:line="360" w:lineRule="auto"/>
        <w:rPr>
          <w:rFonts w:hint="eastAsia" w:ascii="宋体" w:hAnsi="宋体" w:eastAsia="宋体" w:cs="宋体"/>
          <w:bCs w:val="0"/>
          <w:color w:val="000000"/>
          <w:sz w:val="24"/>
          <w:szCs w:val="24"/>
          <w:highlight w:val="none"/>
        </w:rPr>
      </w:pPr>
      <w:r/>
      <w:bookmarkStart w:id="28" w:name="_Toc35393626"/>
      <w:r/>
      <w:bookmarkStart w:id="29" w:name="_Toc35393795"/>
      <w:r>
        <w:rPr>
          <w:rFonts w:hint="eastAsia" w:ascii="宋体" w:hAnsi="宋体" w:eastAsia="宋体" w:cs="宋体"/>
          <w:bCs w:val="0"/>
          <w:color w:val="000000"/>
          <w:sz w:val="24"/>
          <w:szCs w:val="24"/>
          <w:highlight w:val="none"/>
        </w:rPr>
        <w:t xml:space="preserve">六、其他补充事宜</w:t>
      </w:r>
      <w:bookmarkEnd w:id="28"/>
      <w:r/>
      <w:bookmarkEnd w:id="29"/>
      <w:r/>
      <w:r/>
    </w:p>
    <w:p>
      <w:pPr>
        <w:ind w:firstLine="480"/>
        <w:spacing w:line="360" w:lineRule="auto"/>
        <w:rPr>
          <w:rFonts w:hint="eastAsia" w:ascii="宋体" w:hAnsi="宋体" w:eastAsia="宋体" w:cs="宋体"/>
          <w:bCs/>
          <w:color w:val="000000"/>
          <w:sz w:val="24"/>
          <w:szCs w:val="24"/>
          <w:highlight w:val="none"/>
        </w:rPr>
      </w:pPr>
      <w:r/>
      <w:bookmarkStart w:id="30" w:name="_Toc28359085"/>
      <w:r/>
      <w:bookmarkStart w:id="31" w:name="_Toc35393627"/>
      <w:r/>
      <w:bookmarkStart w:id="32" w:name="_Toc35393796"/>
      <w:r/>
      <w:bookmarkStart w:id="33" w:name="_Toc28359008"/>
      <w:r>
        <w:rPr>
          <w:rFonts w:hint="eastAsia" w:ascii="宋体" w:hAnsi="宋体" w:eastAsia="宋体" w:cs="宋体"/>
          <w:bCs/>
          <w:color w:val="000000"/>
          <w:sz w:val="24"/>
          <w:szCs w:val="24"/>
          <w:highlight w:val="none"/>
        </w:rPr>
        <w:t xml:space="preserve">1、本项目不收取投标保证金；</w:t>
      </w:r>
      <w:r/>
    </w:p>
    <w:p>
      <w:pPr>
        <w:pStyle w:val="1236"/>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七、对本次招标提出询问，请按以下方式联系。</w:t>
      </w:r>
      <w:bookmarkEnd w:id="30"/>
      <w:r/>
      <w:bookmarkEnd w:id="31"/>
      <w:r/>
      <w:bookmarkEnd w:id="32"/>
      <w:r/>
      <w:bookmarkEnd w:id="33"/>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1.采购人信息</w:t>
      </w:r>
      <w:r/>
    </w:p>
    <w:p>
      <w:pPr>
        <w:ind w:firstLine="480"/>
        <w:spacing w:line="360" w:lineRule="auto"/>
        <w:rPr>
          <w:rFonts w:hint="eastAsia" w:ascii="宋体" w:hAnsi="宋体" w:eastAsia="宋体" w:cs="宋体"/>
          <w:color w:val="000000"/>
          <w:sz w:val="24"/>
          <w:szCs w:val="24"/>
          <w:highlight w:val="none"/>
        </w:rPr>
      </w:pPr>
      <w:r/>
      <w:bookmarkStart w:id="34" w:name="_Toc28359009"/>
      <w:r/>
      <w:bookmarkStart w:id="35" w:name="_Toc28359086"/>
      <w:r>
        <w:rPr>
          <w:rFonts w:hint="eastAsia" w:ascii="宋体" w:hAnsi="宋体" w:eastAsia="宋体" w:cs="宋体"/>
          <w:color w:val="000000"/>
          <w:sz w:val="24"/>
          <w:szCs w:val="24"/>
          <w:highlight w:val="none"/>
        </w:rPr>
        <w:t xml:space="preserve">购人：泰州市第四人民医院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地址：泰州市鼓楼北路99号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蔡女士</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联系方</w:t>
      </w:r>
      <w:r>
        <w:rPr>
          <w:rFonts w:hint="eastAsia" w:ascii="宋体" w:hAnsi="宋体" w:eastAsia="宋体" w:cs="宋体"/>
          <w:color w:val="000000" w:themeColor="text1"/>
          <w:sz w:val="24"/>
          <w:szCs w:val="24"/>
          <w:highlight w:val="none"/>
          <w14:textFill>
            <w14:solidFill>
              <w14:schemeClr w14:val="tx1"/>
            </w14:solidFill>
          </w14:textFill>
        </w:rPr>
        <w:t xml:space="preserve">式 ：0523-8018509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52"/>
        <w:jc w:val="left"/>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rPr>
        <w:t xml:space="preserve">2.</w:t>
      </w:r>
      <w:bookmarkEnd w:id="34"/>
      <w:r/>
      <w:bookmarkEnd w:id="35"/>
      <w:r>
        <w:rPr>
          <w:rFonts w:hint="eastAsia" w:ascii="宋体" w:hAnsi="宋体" w:eastAsia="宋体" w:cs="宋体"/>
          <w:color w:val="000000"/>
          <w:spacing w:val="8"/>
          <w:sz w:val="24"/>
          <w:szCs w:val="24"/>
          <w:highlight w:val="none"/>
        </w:rPr>
        <w:t xml:space="preserve"> 采购代理机构信息</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名称：江苏金秋工程项目管理有限公司</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地址：泰州市创美科技产业园6幢103室</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联系人：钱工 </w:t>
      </w:r>
      <w:r/>
    </w:p>
    <w:p>
      <w:pPr>
        <w:ind w:firstLine="426"/>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lang w:val="zh-CN"/>
        </w:rPr>
        <w:t xml:space="preserve">联系方式：</w:t>
      </w:r>
      <w:r>
        <w:rPr>
          <w:rFonts w:hint="eastAsia" w:ascii="宋体" w:hAnsi="宋体" w:eastAsia="宋体" w:cs="宋体"/>
          <w:color w:val="000000"/>
          <w:sz w:val="24"/>
          <w:szCs w:val="24"/>
          <w:highlight w:val="none"/>
          <w:lang w:val="en-US" w:eastAsia="zh-CN"/>
        </w:rPr>
        <w:t xml:space="preserve">18652618087 </w:t>
      </w:r>
      <w:r>
        <w:rPr>
          <w:rFonts w:hint="eastAsia" w:ascii="宋体" w:hAnsi="宋体" w:eastAsia="宋体" w:cs="宋体"/>
          <w:color w:val="000000"/>
          <w:sz w:val="24"/>
          <w:szCs w:val="24"/>
          <w:highlight w:val="none"/>
          <w:lang w:val="zh-CN"/>
        </w:rPr>
        <w:t xml:space="preserve">邮箱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644760611</w:t>
      </w:r>
      <w:r>
        <w:rPr>
          <w:rFonts w:hint="eastAsia" w:ascii="宋体" w:hAnsi="宋体" w:eastAsia="宋体" w:cs="宋体"/>
          <w:color w:val="000000"/>
          <w:sz w:val="24"/>
          <w:szCs w:val="24"/>
          <w:highlight w:val="none"/>
        </w:rPr>
        <w:t xml:space="preserve">@qq.com</w:t>
      </w:r>
      <w:r/>
    </w:p>
    <w:p>
      <w:pPr>
        <w:ind w:firstLine="452"/>
        <w:jc w:val="left"/>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3、项目联系方式</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联系人：钱工 </w:t>
      </w:r>
      <w:r/>
    </w:p>
    <w:p>
      <w:pPr>
        <w:ind w:firstLine="426"/>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lang w:val="zh-CN"/>
        </w:rPr>
        <w:t xml:space="preserve">联系方式：</w:t>
      </w:r>
      <w:r>
        <w:rPr>
          <w:rFonts w:hint="eastAsia" w:ascii="宋体" w:hAnsi="宋体" w:eastAsia="宋体" w:cs="宋体"/>
          <w:color w:val="000000"/>
          <w:sz w:val="24"/>
          <w:szCs w:val="24"/>
          <w:highlight w:val="none"/>
          <w:lang w:val="en-US" w:eastAsia="zh-CN"/>
        </w:rPr>
        <w:t xml:space="preserve">18652618087 </w:t>
      </w:r>
      <w:r>
        <w:rPr>
          <w:rFonts w:hint="eastAsia" w:ascii="宋体" w:hAnsi="宋体" w:eastAsia="宋体" w:cs="宋体"/>
          <w:color w:val="000000"/>
          <w:sz w:val="24"/>
          <w:szCs w:val="24"/>
          <w:highlight w:val="none"/>
          <w:lang w:val="zh-CN"/>
        </w:rPr>
        <w:t xml:space="preserve">邮箱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644760611</w:t>
      </w:r>
      <w:r>
        <w:rPr>
          <w:rFonts w:hint="eastAsia" w:ascii="宋体" w:hAnsi="宋体" w:eastAsia="宋体" w:cs="宋体"/>
          <w:color w:val="000000"/>
          <w:sz w:val="24"/>
          <w:szCs w:val="24"/>
          <w:highlight w:val="none"/>
        </w:rPr>
        <w:t xml:space="preserve">@qq.com</w:t>
      </w:r>
      <w:r/>
    </w:p>
    <w:p>
      <w:pPr>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7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7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jc w:val="center"/>
        <w:spacing w:line="360" w:lineRule="auto"/>
        <w:widowControl/>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第二章 投标人须知</w:t>
      </w:r>
      <w:bookmarkEnd w:id="0"/>
      <w:r/>
      <w:bookmarkEnd w:id="1"/>
      <w:r/>
      <w:r/>
    </w:p>
    <w:p>
      <w:pPr>
        <w:jc w:val="center"/>
        <w:spacing w:line="360" w:lineRule="auto"/>
        <w:widowControl/>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 投标人须知前附表</w:t>
      </w:r>
      <w:r/>
    </w:p>
    <w:tbl>
      <w:tblPr>
        <w:tblStyle w:val="92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629"/>
        <w:gridCol w:w="6815"/>
      </w:tblGrid>
      <w:tr>
        <w:trPr>
          <w:jc w:val="center"/>
          <w:trHeight w:val="573"/>
        </w:trPr>
        <w:tc>
          <w:tcPr>
            <w:tcW w:w="768"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序号</w:t>
            </w:r>
            <w:r/>
          </w:p>
        </w:tc>
        <w:tc>
          <w:tcPr>
            <w:tcW w:w="1494"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w:t>
            </w:r>
            <w:r/>
          </w:p>
        </w:tc>
        <w:tc>
          <w:tcPr>
            <w:tcW w:w="6249"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内容</w:t>
            </w:r>
            <w:r/>
          </w:p>
        </w:tc>
      </w:tr>
      <w:tr>
        <w:trPr>
          <w:jc w:val="center"/>
          <w:trHeight w:val="557"/>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合同能源管理服务项目</w:t>
            </w:r>
            <w:r/>
          </w:p>
        </w:tc>
      </w:tr>
      <w:tr>
        <w:trPr>
          <w:jc w:val="center"/>
          <w:trHeight w:val="543"/>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招标内容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详见第三章采购需求</w:t>
            </w:r>
            <w:r/>
          </w:p>
        </w:tc>
      </w:tr>
      <w:tr>
        <w:trPr>
          <w:jc w:val="center"/>
          <w:trHeight w:val="744"/>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服务期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根据《关于鼓励和支持公共机构采用能源费用托管服务的意见》（国管局、国家发改委、财政部印发），本项目合同履行期限设定为十年</w:t>
            </w:r>
            <w:r>
              <w:rPr>
                <w:rFonts w:hint="eastAsia" w:ascii="宋体" w:hAnsi="宋体" w:eastAsia="宋体" w:cs="宋体"/>
                <w:color w:val="auto"/>
                <w:sz w:val="24"/>
                <w:szCs w:val="24"/>
                <w:highlight w:val="none"/>
                <w:lang w:val="en-US" w:eastAsia="zh-CN" w:bidi="ar-SA"/>
              </w:rPr>
              <w:t xml:space="preserve">，以合同签订时间为准。</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服务地点：采购人指定地点</w:t>
            </w:r>
            <w:r/>
          </w:p>
        </w:tc>
      </w:tr>
      <w:tr>
        <w:trPr>
          <w:jc w:val="center"/>
          <w:trHeight w:val="73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最高投标限价</w:t>
            </w:r>
            <w:r/>
          </w:p>
        </w:tc>
        <w:tc>
          <w:tcPr>
            <w:tcW w:w="6249" w:type="dxa"/>
            <w:vAlign w:val="center"/>
            <w:textDirection w:val="lrTb"/>
            <w:noWrap w:val="false"/>
          </w:tcPr>
          <w:p>
            <w:pPr>
              <w:jc w:val="both"/>
              <w:spacing w:line="360" w:lineRule="auto"/>
              <w:widowControl w:val="off"/>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t xml:space="preserve">预算金额：7900万元（790万元/年）</w:t>
            </w:r>
            <w:r/>
          </w:p>
          <w:p>
            <w:pPr>
              <w:jc w:val="both"/>
              <w:spacing w:line="360" w:lineRule="auto"/>
              <w:widowControl w:val="off"/>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t xml:space="preserve">最高限价：7900万元（790万元/年）</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投标单位报价不得高于最高限价，否则视为无效投标文件。</w:t>
            </w:r>
            <w:r/>
          </w:p>
        </w:tc>
      </w:tr>
      <w:tr>
        <w:trPr>
          <w:jc w:val="center"/>
          <w:trHeight w:val="67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合格投标人资格要求</w:t>
            </w:r>
            <w:r/>
          </w:p>
        </w:tc>
        <w:tc>
          <w:tcPr>
            <w:tcW w:w="6249"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详见招标公告</w:t>
            </w:r>
            <w:r/>
          </w:p>
        </w:tc>
      </w:tr>
      <w:tr>
        <w:trPr>
          <w:jc w:val="center"/>
          <w:trHeight w:val="834"/>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联合体投标</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☑不接受，招标文件中有关联合体规定均不适用。</w:t>
            </w:r>
            <w:r/>
          </w:p>
          <w:p>
            <w:pPr>
              <w:pStyle w:val="1118"/>
              <w:numPr>
                <w:ilvl w:val="0"/>
                <w:numId w:val="0"/>
              </w:numPr>
              <w:ind w:left="360" w:hanging="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highlight w:val="none"/>
                <w:lang w:val="en-US" w:eastAsia="zh-CN" w:bidi="ar-SA"/>
              </w:rPr>
              <w:t xml:space="preserve">接受</w:t>
            </w:r>
            <w:r/>
          </w:p>
        </w:tc>
      </w:tr>
      <w:tr>
        <w:trPr>
          <w:jc w:val="center"/>
          <w:trHeight w:val="1385"/>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现场勘察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☑不组织，自行勘察；如投标人需自行勘察，费用自理。</w:t>
            </w:r>
            <w:r/>
          </w:p>
          <w:p>
            <w:pPr>
              <w:pStyle w:val="1118"/>
              <w:numPr>
                <w:ilvl w:val="0"/>
                <w:numId w:val="0"/>
              </w:numPr>
              <w:ind w:left="360" w:hanging="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highlight w:val="none"/>
                <w:lang w:val="en-US" w:eastAsia="zh-CN" w:bidi="ar-SA"/>
              </w:rPr>
              <w:t xml:space="preserve">组织，勘察时间： 年  月  日  时</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集合地点：</w:t>
            </w:r>
            <w:r/>
          </w:p>
          <w:p>
            <w:pPr>
              <w:ind w:firstLine="975"/>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联系人：联系电话：</w:t>
            </w:r>
            <w:r/>
          </w:p>
        </w:tc>
      </w:tr>
      <w:tr>
        <w:trPr>
          <w:jc w:val="center"/>
          <w:trHeight w:val="1067"/>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投标答疑会</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☑不召开</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口召开，召开时间：年月日时</w:t>
            </w:r>
            <w:r/>
          </w:p>
          <w:p>
            <w:pPr>
              <w:ind w:firstLine="975"/>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召开地点：</w:t>
            </w:r>
            <w:r/>
          </w:p>
        </w:tc>
      </w:tr>
      <w:tr>
        <w:trPr>
          <w:jc w:val="center"/>
          <w:trHeight w:val="420"/>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投标货币</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w:t>
            </w:r>
            <w:r/>
          </w:p>
        </w:tc>
      </w:tr>
      <w:tr>
        <w:trPr>
          <w:jc w:val="center"/>
          <w:trHeight w:val="768"/>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核心产品</w:t>
            </w:r>
            <w:r/>
          </w:p>
        </w:tc>
        <w:tc>
          <w:tcPr>
            <w:tcW w:w="6249"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本项目不适用</w:t>
            </w:r>
            <w:r/>
          </w:p>
        </w:tc>
      </w:tr>
      <w:tr>
        <w:trPr>
          <w:jc w:val="center"/>
          <w:trHeight w:val="604"/>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投标保证金</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本项目不收取投标保证金。</w:t>
            </w:r>
            <w:r/>
          </w:p>
        </w:tc>
      </w:tr>
      <w:tr>
        <w:trPr>
          <w:jc w:val="center"/>
          <w:trHeight w:val="429"/>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投标文件有效期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90 </w:t>
            </w:r>
            <w:r>
              <w:rPr>
                <w:rFonts w:hint="eastAsia" w:ascii="宋体" w:hAnsi="宋体" w:eastAsia="宋体" w:cs="宋体"/>
                <w:color w:val="000000"/>
                <w:sz w:val="24"/>
                <w:szCs w:val="24"/>
                <w:highlight w:val="none"/>
                <w:lang w:val="en-US" w:eastAsia="zh-CN" w:bidi="ar-SA"/>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投标截止时间</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时间：</w:t>
            </w:r>
            <w:r>
              <w:rPr>
                <w:rFonts w:hint="eastAsia" w:ascii="宋体" w:hAnsi="宋体" w:eastAsia="宋体" w:cs="宋体"/>
                <w:color w:val="0000ff"/>
                <w:sz w:val="24"/>
                <w:szCs w:val="24"/>
                <w:highlight w:val="none"/>
              </w:rPr>
              <w:fldChar w:fldCharType="begin"/>
            </w:r>
            <w:r>
              <w:rPr>
                <w:rFonts w:hint="eastAsia" w:ascii="宋体" w:hAnsi="宋体" w:eastAsia="宋体" w:cs="宋体"/>
                <w:color w:val="0000ff"/>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0000ff"/>
                <w:sz w:val="24"/>
                <w:szCs w:val="24"/>
                <w:highlight w:val="none"/>
              </w:rPr>
              <w:fldChar w:fldCharType="separate"/>
            </w:r>
            <w:r>
              <w:rPr>
                <w:rStyle w:val="1028"/>
                <w:rFonts w:hint="eastAsia" w:ascii="宋体" w:hAnsi="宋体" w:eastAsia="宋体" w:cs="宋体"/>
                <w:color w:val="0000ff"/>
                <w:sz w:val="24"/>
                <w:szCs w:val="24"/>
                <w:highlight w:val="none"/>
              </w:rPr>
              <w:t xml:space="preserve">202</w:t>
            </w:r>
            <w:r>
              <w:rPr>
                <w:rStyle w:val="1028"/>
                <w:rFonts w:hint="eastAsia" w:ascii="宋体" w:hAnsi="宋体" w:eastAsia="宋体" w:cs="宋体"/>
                <w:color w:val="0000ff"/>
                <w:sz w:val="24"/>
                <w:szCs w:val="24"/>
                <w:highlight w:val="none"/>
                <w:lang w:val="en-US" w:eastAsia="zh-CN"/>
              </w:rPr>
              <w:t xml:space="preserve">6</w:t>
            </w:r>
            <w:r>
              <w:rPr>
                <w:rStyle w:val="1028"/>
                <w:rFonts w:hint="eastAsia" w:ascii="宋体" w:hAnsi="宋体" w:eastAsia="宋体" w:cs="宋体"/>
                <w:color w:val="0000ff"/>
                <w:sz w:val="24"/>
                <w:szCs w:val="24"/>
                <w:highlight w:val="none"/>
              </w:rPr>
              <w:t xml:space="preserve">年</w:t>
            </w:r>
            <w:r>
              <w:rPr>
                <w:rStyle w:val="1028"/>
                <w:rFonts w:hint="eastAsia" w:ascii="宋体" w:hAnsi="宋体" w:eastAsia="宋体" w:cs="宋体"/>
                <w:color w:val="0000ff"/>
                <w:sz w:val="24"/>
                <w:szCs w:val="24"/>
                <w:highlight w:val="none"/>
                <w:lang w:val="en-US" w:eastAsia="zh-CN"/>
              </w:rPr>
              <w:t xml:space="preserve">5</w:t>
            </w:r>
            <w:r>
              <w:rPr>
                <w:rStyle w:val="1028"/>
                <w:rFonts w:hint="eastAsia" w:ascii="宋体" w:hAnsi="宋体" w:eastAsia="宋体" w:cs="宋体"/>
                <w:color w:val="0000ff"/>
                <w:sz w:val="24"/>
                <w:szCs w:val="24"/>
                <w:highlight w:val="none"/>
              </w:rPr>
              <w:t xml:space="preserve">月</w:t>
            </w:r>
            <w:r>
              <w:rPr>
                <w:rStyle w:val="1028"/>
                <w:rFonts w:hint="eastAsia" w:ascii="宋体" w:hAnsi="宋体" w:eastAsia="宋体" w:cs="宋体"/>
                <w:color w:val="0000ff"/>
                <w:sz w:val="24"/>
                <w:szCs w:val="24"/>
                <w:highlight w:val="none"/>
              </w:rPr>
              <w:fldChar w:fldCharType="end"/>
            </w:r>
            <w:r>
              <w:rPr>
                <w:rFonts w:hint="eastAsia" w:ascii="宋体" w:hAnsi="宋体" w:eastAsia="宋体" w:cs="宋体"/>
                <w:color w:val="0000ff"/>
                <w:sz w:val="24"/>
                <w:szCs w:val="24"/>
                <w:highlight w:val="none"/>
                <w:u w:val="single"/>
                <w:lang w:val="en-US" w:eastAsia="zh-CN"/>
              </w:rPr>
              <w:t xml:space="preserve">29</w:t>
            </w:r>
            <w:r>
              <w:rPr>
                <w:rFonts w:hint="eastAsia" w:ascii="宋体" w:hAnsi="宋体" w:eastAsia="宋体" w:cs="宋体"/>
                <w:color w:val="0000ff"/>
                <w:sz w:val="24"/>
                <w:szCs w:val="24"/>
                <w:highlight w:val="none"/>
                <w:u w:val="single"/>
              </w:rPr>
              <w:t xml:space="preserve">日</w:t>
            </w:r>
            <w:r>
              <w:rPr>
                <w:rFonts w:hint="eastAsia" w:ascii="宋体" w:hAnsi="宋体" w:eastAsia="宋体" w:cs="宋体"/>
                <w:color w:val="0000ff"/>
                <w:sz w:val="24"/>
                <w:szCs w:val="24"/>
                <w:highlight w:val="none"/>
                <w:u w:val="single"/>
                <w:lang w:val="en-US" w:eastAsia="zh-CN"/>
              </w:rPr>
              <w:t xml:space="preserve">09</w:t>
            </w:r>
            <w:r>
              <w:rPr>
                <w:rFonts w:hint="eastAsia" w:ascii="宋体" w:hAnsi="宋体" w:eastAsia="宋体" w:cs="宋体"/>
                <w:color w:val="0000ff"/>
                <w:sz w:val="24"/>
                <w:szCs w:val="24"/>
                <w:highlight w:val="none"/>
                <w:u w:val="single"/>
              </w:rPr>
              <w:t xml:space="preserve">时</w:t>
            </w:r>
            <w:r>
              <w:rPr>
                <w:rFonts w:hint="eastAsia" w:ascii="宋体" w:hAnsi="宋体" w:eastAsia="宋体" w:cs="宋体"/>
                <w:color w:val="0000ff"/>
                <w:sz w:val="24"/>
                <w:szCs w:val="24"/>
                <w:highlight w:val="none"/>
                <w:u w:val="single"/>
                <w:lang w:val="en-US" w:eastAsia="zh-CN"/>
              </w:rPr>
              <w:t xml:space="preserve">3</w:t>
            </w:r>
            <w:r>
              <w:rPr>
                <w:rFonts w:hint="eastAsia" w:ascii="宋体" w:hAnsi="宋体" w:eastAsia="宋体" w:cs="宋体"/>
                <w:color w:val="0000ff"/>
                <w:sz w:val="24"/>
                <w:szCs w:val="24"/>
                <w:highlight w:val="none"/>
                <w:u w:val="single"/>
              </w:rPr>
              <w:t xml:space="preserve">0分</w:t>
            </w:r>
            <w:r/>
          </w:p>
        </w:tc>
      </w:tr>
      <w:tr>
        <w:trPr>
          <w:cantSplit/>
          <w:jc w:val="center"/>
          <w:trHeight w:val="535"/>
        </w:trPr>
        <w:tc>
          <w:tcPr>
            <w:tcW w:w="768" w:type="dxa"/>
            <w:vAlign w:val="center"/>
            <w:vMerge w:val="continue"/>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投标地点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地点：江苏政府采购“苏采云”系统不见面开标大厅 </w:t>
            </w:r>
            <w:r/>
          </w:p>
        </w:tc>
      </w:tr>
      <w:tr>
        <w:trPr>
          <w:jc w:val="center"/>
          <w:trHeight w:val="75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开标时间和地点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时间：同投标截止时间</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地点：江苏政府采购“苏采云”系统不见面开标大厅 </w:t>
            </w:r>
            <w:r/>
          </w:p>
        </w:tc>
      </w:tr>
      <w:tr>
        <w:trPr>
          <w:jc w:val="center"/>
          <w:trHeight w:val="539"/>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评标办法</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☑综合评分法</w:t>
            </w:r>
            <w:r/>
          </w:p>
        </w:tc>
      </w:tr>
      <w:tr>
        <w:trPr>
          <w:jc w:val="center"/>
          <w:trHeight w:val="539"/>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定标办法</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□不提交，招标文件中有关履约保证金的规定均不适用</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☑提交</w:t>
            </w:r>
            <w:r/>
          </w:p>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金额：年度合同金额的5%。</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形式：电汇、转账、支票、汇票、保函、保证保险等非现金形式。</w:t>
            </w:r>
            <w:r/>
          </w:p>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提交时间：中标公示后7个工作日内。</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退还时间：服务期满且中标人无违约情形存在时退还（无息）。 </w:t>
            </w:r>
            <w:r/>
          </w:p>
        </w:tc>
      </w:tr>
      <w:tr>
        <w:trPr>
          <w:jc w:val="center"/>
          <w:trHeight w:val="79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签订合同</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中标通知书发出之日起</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30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日内</w:t>
            </w:r>
            <w:r/>
          </w:p>
        </w:tc>
      </w:tr>
      <w:tr>
        <w:trPr>
          <w:jc w:val="center"/>
          <w:trHeight w:val="848"/>
        </w:trPr>
        <w:tc>
          <w:tcPr>
            <w:shd w:val="clear" w:color="auto" w:fill="auto"/>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w:t>
            </w:r>
            <w:r/>
          </w:p>
        </w:tc>
        <w:tc>
          <w:tcPr>
            <w:shd w:val="clear" w:color="auto" w:fill="auto"/>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付款方式</w:t>
            </w:r>
            <w:r/>
          </w:p>
        </w:tc>
        <w:tc>
          <w:tcPr>
            <w:shd w:val="clear" w:color="auto" w:fill="auto"/>
            <w:tcW w:w="6249" w:type="dxa"/>
            <w:vAlign w:val="center"/>
            <w:textDirection w:val="lrTb"/>
            <w:noWrap w:val="false"/>
          </w:tcPr>
          <w:p>
            <w:pPr>
              <w:ind w:right="-117"/>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详见采购需求</w:t>
            </w:r>
            <w:r/>
          </w:p>
        </w:tc>
      </w:tr>
      <w:tr>
        <w:trPr>
          <w:jc w:val="center"/>
          <w:trHeight w:val="810"/>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中标服务费</w:t>
            </w:r>
            <w:r/>
          </w:p>
        </w:tc>
        <w:tc>
          <w:tcPr>
            <w:tcW w:w="6249"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代理服务费由</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供应商在领取</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通知书前支付，代理服务费1500元。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其他</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费用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按实</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计取，</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由</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支付。</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1090"/>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w:t>
            </w:r>
            <w:r/>
          </w:p>
        </w:tc>
        <w:tc>
          <w:tcPr>
            <w:tcW w:w="6249" w:type="dxa"/>
            <w:vAlign w:val="center"/>
            <w:textDirection w:val="lrTb"/>
            <w:noWrap w:val="false"/>
          </w:tcPr>
          <w:p>
            <w:pPr>
              <w:pStyle w:val="1238"/>
              <w:ind w:firstLine="0"/>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投标文件的制作要求</w:t>
            </w:r>
            <w:r/>
          </w:p>
          <w:p>
            <w:pPr>
              <w:pStyle w:val="1238"/>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本次采购采用“苏采云”系统进行政府采购活动。</w:t>
            </w:r>
            <w:r/>
          </w:p>
          <w:p>
            <w:pPr>
              <w:pStyle w:val="1238"/>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投标人如确定参加投标，可自行下载招标文件及有关资料，按</w:t>
            </w:r>
            <w:r>
              <w:rPr>
                <w:rFonts w:hint="eastAsia" w:ascii="宋体" w:hAnsi="宋体" w:eastAsia="宋体" w:cs="宋体"/>
                <w:color w:val="000000"/>
                <w:sz w:val="24"/>
                <w:szCs w:val="24"/>
                <w:highlight w:val="none"/>
                <w:lang w:val="en-US" w:eastAsia="zh-CN" w:bidi="ar-SA"/>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一、说明和释义</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1.说明  </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1.1本招标文件仅适用于本采购项目的招标、投标、评审、确定中标单位、验收、合同履约、付款等（法律、法规另有规定的，从其规定）。</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1.2本次招标活动及因本次招标产生的合同受中国法律制约和保护。</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1.3本招标文件的解释权属于采购人。</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2.词语释义</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2.1采购人：指依法进行采购的国家机关、事业单位、团体组织。</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供应商、投标人：指向采购人提供货物、工程或服务的法人、其他组织或者自然人，不包括其分公司。</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2.3采购代理机构：指依法接受采购人委托，从事货物、工程和服务等采购招标代理业务的社会中介机构。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2.4招标采购单位：采购人及采购代理机构的统称。</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2.6响应：投标人根据采购人或采购代理机构发售的招标文件，编制投标文件并按规定投标的行为。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2.7知识产权：指专利权、商标权、著作权等无形财产专有权的统称。</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2.8天：日历天。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2.9服务地点：合同中明确约定的乙方履行服务的最终地点。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2.10不可抗力：不能预见、不能避免并且不能克服的客观情况。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2.12书面形式：指书面文字、合同书、信件等可以有形地表现所载内容的形式。</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二、投标人</w:t>
      </w:r>
      <w:r/>
    </w:p>
    <w:p>
      <w:pPr>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3.合格投标人资格要求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详见投标人须知前附表规定。</w:t>
      </w:r>
      <w:r>
        <w:rPr>
          <w:rFonts w:hint="eastAsia" w:ascii="宋体" w:hAnsi="宋体" w:eastAsia="宋体" w:cs="宋体"/>
          <w:color w:val="000000"/>
          <w:sz w:val="24"/>
          <w:szCs w:val="24"/>
          <w:highlight w:val="none"/>
          <w:lang w:val="en-US" w:eastAsia="zh-CN"/>
        </w:rPr>
        <w:t xml:space="preserve">同时，根据本项目招标公告要求，本项目不专门面向中小企业采购，不接受联合体投标，不接受分包及转包。</w:t>
      </w:r>
      <w:r/>
    </w:p>
    <w:p>
      <w:pPr>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4.</w:t>
      </w:r>
      <w:r>
        <w:rPr>
          <w:rFonts w:hint="eastAsia" w:ascii="宋体" w:hAnsi="宋体" w:eastAsia="宋体" w:cs="宋体"/>
          <w:bCs/>
          <w:color w:val="000000"/>
          <w:sz w:val="24"/>
          <w:szCs w:val="24"/>
          <w:highlight w:val="none"/>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5.投标人代表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5.1指全权代表投标人参加投标活动并签署投标文件的人，如果投标人代表不是法人代表，须具有《法人代表授权委托书》（详见统一格式）。</w:t>
      </w:r>
      <w:r/>
    </w:p>
    <w:p>
      <w:pPr>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.投标人有下列情形之一的不能参加本次投标：</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（1）因重大经济问题正在接受国家有关部门审查的；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（2）正在被其他企业兼并（或收购）或因重大经济纠纷正在进行诉讼或仲裁的；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（3）因腐败和欺诈行为而被有关部门处理的。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（4）被责令停业的； </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（5）被暂停或取消投标资格的； </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（6）财产被接管或冻结的；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（7）在最近三年内有骗取中标或严重违约或重大工程质量问题的；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（8）在投标过程中弄虚作假、行贿或有其他违法违规行为的；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（9）违反法律法规相关规定的。</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三、招标文件说明</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.招标文件</w:t>
      </w:r>
      <w:r/>
    </w:p>
    <w:p>
      <w:pPr>
        <w:ind w:firstLine="5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.现场勘察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.1投标人应按</w:t>
      </w:r>
      <w:r>
        <w:rPr>
          <w:rFonts w:hint="eastAsia" w:ascii="宋体" w:hAnsi="宋体" w:eastAsia="宋体" w:cs="宋体"/>
          <w:bCs/>
          <w:color w:val="000000"/>
          <w:sz w:val="24"/>
          <w:szCs w:val="24"/>
          <w:highlight w:val="none"/>
        </w:rPr>
        <w:t xml:space="preserve">招标文件中所述时间</w:t>
      </w:r>
      <w:r>
        <w:rPr>
          <w:rFonts w:hint="eastAsia" w:ascii="宋体" w:hAnsi="宋体" w:eastAsia="宋体" w:cs="宋体"/>
          <w:color w:val="000000"/>
          <w:sz w:val="24"/>
          <w:szCs w:val="24"/>
          <w:highlight w:val="none"/>
        </w:rPr>
        <w:t xml:space="preserve">对有关现场和周围环境进行勘察，以获取编制投标文件和签署合同所需的信息。勘察现场所发生的费用由投标人自己承担。</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.2招标采购单位向投标人提供的有关现场的资料和数据，是招标采购单位现有的并认为能使投标人可利用的资料。招标采购单位对投标人由此而做出的推论、理解和结论概不负责。</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 经招标采购单位允许，投标人可为勘察目的进入招标采购单位的项目现场，但投标人不得因此使招标采购单位承担有关的责任和蒙受损失。投标人应承担勘察现场的责任和风险。</w:t>
      </w:r>
      <w:r/>
    </w:p>
    <w:p>
      <w:pPr>
        <w:pStyle w:val="1238"/>
        <w:ind w:firstLine="48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采购人不组织勘察现场或答疑，各投标人可在每天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.招标文件的澄清和修改</w:t>
      </w:r>
      <w:r/>
    </w:p>
    <w:p>
      <w:pPr>
        <w:ind w:firstLine="48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四、投标文件说明</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.投标文件计量单位和使用文字</w:t>
      </w:r>
      <w:r/>
    </w:p>
    <w:p>
      <w:pPr>
        <w:pStyle w:val="1238"/>
        <w:ind w:firstLine="509"/>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.1投标文件中所使用的计量单位，除招标文件中有特殊要求外，均应使用中华人民共和国法定计量单位。</w:t>
      </w:r>
      <w:r/>
    </w:p>
    <w:p>
      <w:pPr>
        <w:ind w:firstLine="5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237"/>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.3投标人应当同时凭CA数字证书登录“江苏政府采购“苏采云”系统”，并在投标截止时间前上传电子投标文件。</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bookmarkStart w:id="36" w:name="_Toc217446047"/>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.知识产权</w:t>
      </w:r>
      <w:bookmarkEnd w:id="36"/>
      <w:r/>
      <w:r/>
    </w:p>
    <w:p>
      <w:pPr>
        <w:pStyle w:val="1238"/>
        <w:ind w:firstLine="509"/>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.投标文件的组成</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承诺书、反商业贿赂承诺书</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承诺函、投标函</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报价明细表</w:t>
      </w:r>
      <w:r>
        <w:rPr>
          <w:rFonts w:hint="eastAsia" w:ascii="宋体" w:hAnsi="宋体" w:eastAsia="宋体" w:cs="宋体"/>
          <w:color w:val="0000ff"/>
          <w:sz w:val="24"/>
          <w:szCs w:val="24"/>
          <w:highlight w:val="none"/>
          <w:lang w:val="en-US"/>
        </w:rPr>
        <w:t xml:space="preserve">（</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b w:val="0"/>
          <w:color w:val="0000ff"/>
          <w:sz w:val="24"/>
          <w:szCs w:val="24"/>
          <w:highlight w:val="none"/>
          <w:lang w:val="en-US" w:eastAsia="zh-CN" w:bidi="ar-SA"/>
        </w:rPr>
        <w:t xml:space="preserve">改造废旧物品的回收价格报价表</w:t>
      </w:r>
      <w:r>
        <w:rPr>
          <w:rFonts w:hint="eastAsia" w:ascii="宋体" w:hAnsi="宋体" w:eastAsia="宋体" w:cs="宋体"/>
          <w:color w:val="0000ff"/>
          <w:sz w:val="24"/>
          <w:szCs w:val="24"/>
          <w:highlight w:val="none"/>
          <w:lang w:val="en-US"/>
        </w:rPr>
        <w:t xml:space="preserve">（</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技术、商务要求响应及偏离表</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资格、资信证明文件：（格式见附件）</w:t>
      </w:r>
      <w:r/>
    </w:p>
    <w:p>
      <w:pPr>
        <w:pStyle w:val="1118"/>
        <w:numPr>
          <w:ilvl w:val="1"/>
          <w:numId w:val="4"/>
        </w:numPr>
        <w:ind w:left="0" w:firstLine="567"/>
        <w:spacing w:line="360" w:lineRule="auto"/>
        <w:tabs>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单位</w:t>
      </w:r>
      <w:r>
        <w:rPr>
          <w:rFonts w:hint="eastAsia" w:ascii="宋体" w:hAnsi="宋体" w:eastAsia="宋体" w:cs="宋体"/>
          <w:color w:val="0000ff"/>
          <w:sz w:val="24"/>
          <w:szCs w:val="24"/>
          <w:highlight w:val="none"/>
          <w:lang w:eastAsia="zh-CN"/>
        </w:rPr>
        <w:t xml:space="preserve">营业执照； </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具备履行合同所必需的设备和专业技术能力的声明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采购人要求的特定资质证明（详见“采购公告”-“本项目特定资格要求”之3中要求）</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00"/>
          <w:sz w:val="24"/>
          <w:szCs w:val="24"/>
          <w:highlight w:val="none"/>
        </w:rPr>
        <w:t xml:space="preserve">参加政府采购活动前 3 年内在经营活动中没有重大违法记录的书面声明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1"/>
          <w:szCs w:val="21"/>
          <w:highlight w:val="none"/>
        </w:rPr>
      </w:pPr>
      <w:r>
        <w:rPr>
          <w:rFonts w:hint="eastAsia" w:ascii="宋体" w:hAnsi="宋体" w:eastAsia="宋体" w:cs="宋体"/>
          <w:color w:val="0000ff"/>
          <w:sz w:val="24"/>
          <w:szCs w:val="24"/>
          <w:highlight w:val="none"/>
        </w:rPr>
        <w:t xml:space="preserve">现场勘察确认书</w:t>
      </w:r>
      <w:r>
        <w:rPr>
          <w:rFonts w:hint="eastAsia" w:ascii="宋体" w:hAnsi="宋体" w:eastAsia="宋体" w:cs="宋体"/>
          <w:color w:val="0000ff"/>
          <w:sz w:val="24"/>
          <w:szCs w:val="24"/>
          <w:highlight w:val="none"/>
          <w:lang w:eastAsia="zh-CN"/>
        </w:rPr>
        <w:t xml:space="preserve">、现场勘察授权委托书</w:t>
      </w:r>
      <w:r>
        <w:rPr>
          <w:rFonts w:hint="eastAsia" w:ascii="宋体" w:hAnsi="宋体" w:eastAsia="宋体" w:cs="宋体"/>
          <w:color w:val="0000ff"/>
          <w:sz w:val="24"/>
          <w:szCs w:val="24"/>
          <w:highlight w:val="none"/>
        </w:rPr>
        <w:t xml:space="preserve">（格式见附件）</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1"/>
          <w:szCs w:val="21"/>
          <w:highlight w:val="none"/>
        </w:rPr>
      </w:pPr>
      <w:r>
        <w:rPr>
          <w:rFonts w:hint="eastAsia" w:ascii="宋体" w:hAnsi="宋体" w:eastAsia="宋体" w:cs="宋体"/>
          <w:color w:val="0000ff"/>
          <w:sz w:val="24"/>
          <w:szCs w:val="24"/>
          <w:highlight w:val="none"/>
        </w:rPr>
        <w:t xml:space="preserve">中小企业声明函（格式见附件）</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设备更换及品牌选用承诺书（如有）</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评分标准中对应的其它所需证明材料（如有自行添加）</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投标人认为需要提供的其他说明和资料、文件。</w:t>
      </w:r>
      <w:r/>
    </w:p>
    <w:p>
      <w:pPr>
        <w:ind w:firstLine="609"/>
        <w:spacing w:line="360" w:lineRule="auto"/>
        <w:tabs>
          <w:tab w:val="left" w:pos="2850" w:leader="none"/>
          <w:tab w:val="center" w:pos="4153" w:leader="none"/>
        </w:tabs>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项投标人必须按要求全部提供，否则投标文件无效。如上述资格证明文件遇年检、换证，则必须提供法定年检、换证单位出具的有效证明复印件。如上述资格证明文件第（</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.投标文件编制及递交要求</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.1所有文件、往来函件均应使用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（规格、型号辅助符号例外）。</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.3如无特别说明，投标人报价一律以人民币为投标结算货币,结算单位为“元”。</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.5投标费用自理。</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.6投标人应当同时凭CA数字证书登录“江苏政府采购“苏采云”系统”，并在投标截止时间前上传电子投标文件。</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.投标报价（编制）要求的说明</w:t>
      </w:r>
      <w:r/>
    </w:p>
    <w:p>
      <w:pPr>
        <w:pStyle w:val="1238"/>
        <w:ind w:firstLine="505"/>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238"/>
        <w:ind w:firstLine="505"/>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投标人要认真阅读清单，慎重报价。采购人不再支付报价以外的任何费用。</w:t>
      </w:r>
      <w:r/>
    </w:p>
    <w:p>
      <w:pPr>
        <w:pStyle w:val="1238"/>
        <w:ind w:firstLine="505"/>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.2投标人应对招标文件内所要采购的全部内容进行报价，只投其中部分内容者，其标书将被拒绝。</w:t>
      </w:r>
      <w:r/>
    </w:p>
    <w:p>
      <w:pPr>
        <w:pStyle w:val="1238"/>
        <w:ind w:firstLine="505"/>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.3一项投标内容只允许一个报价，招标采购单位不接受任何有选择性的投标报价。</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.4投标文件报价中的单价和总价全部采用人民币表示，除非合同的特殊条款另有规定。</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.投标保证金</w:t>
      </w:r>
      <w:r/>
    </w:p>
    <w:p>
      <w:pPr>
        <w:pStyle w:val="1117"/>
        <w:ind w:firstLine="480"/>
        <w:keepLines w:val="0"/>
        <w:keepNext w:val="0"/>
        <w:spacing w:before="0" w:after="0"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根据苏财购〔2020〕52号文件，本项目不收取投标保证金。 </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.投标文件的有效期</w:t>
      </w:r>
      <w:r/>
    </w:p>
    <w:p>
      <w:pPr>
        <w:ind w:firstLine="5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.投标文件的拒收</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17.1</w:t>
      </w:r>
      <w:r>
        <w:rPr>
          <w:rFonts w:hint="eastAsia" w:ascii="宋体" w:hAnsi="宋体" w:eastAsia="宋体" w:cs="宋体"/>
          <w:color w:val="000000"/>
          <w:sz w:val="24"/>
          <w:szCs w:val="24"/>
          <w:highlight w:val="none"/>
        </w:rPr>
        <w:t xml:space="preserve">采购人拒绝接收在其规定的投标截止时间后上传的任何投标文件。</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五、投标文件的递交</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.投标文件的递交</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.1电子投标文件的递交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19</w:t>
      </w:r>
      <w:r>
        <w:rPr>
          <w:rFonts w:hint="eastAsia" w:ascii="宋体" w:hAnsi="宋体" w:eastAsia="宋体" w:cs="宋体"/>
          <w:b/>
          <w:color w:val="000000"/>
          <w:sz w:val="24"/>
          <w:szCs w:val="24"/>
          <w:highlight w:val="none"/>
        </w:rPr>
        <w:t xml:space="preserve">.投标截止日期</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.投标文件的修改和撤回</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.1投标文件的撤回</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.3在投标截止时间之后，投标人不得对其电子投标文件作任何修改。</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六、开标和评标</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.开标</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.2开标仪式由采购代理机构组织。“江苏政府采购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系统”将自动对项目进行开标，并宣读各投标人的《开标一览表》。</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.6投标人未参加开标的，视同认可开标结果。</w:t>
      </w:r>
      <w:r/>
    </w:p>
    <w:p>
      <w:pPr>
        <w:spacing w:line="360" w:lineRule="auto"/>
        <w:tabs>
          <w:tab w:val="center" w:pos="4479"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.评标委员会</w:t>
      </w:r>
      <w:r>
        <w:rPr>
          <w:rFonts w:hint="eastAsia" w:ascii="宋体" w:hAnsi="宋体" w:eastAsia="宋体" w:cs="宋体"/>
          <w:b/>
          <w:color w:val="000000"/>
          <w:sz w:val="24"/>
          <w:szCs w:val="24"/>
          <w:highlight w:val="none"/>
        </w:rPr>
        <w:tab/>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.1评标委员会由招标采购单位依法组建，负责本项目的评标事务。</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.2评标委员会独立履行下列职责：</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.2.1审查投标文件是否符合招标文件的要求，并作出评价；</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.2.2可以要求投标供应商对投标文件有关事项作出解释或澄清；</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.2.3推荐中标候选供应商名单，或者受采购人委托按照事先确定的办法直接确定中标供应商；</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.2.4向招标采购单位或者有关部门报告非法干预评标工作的行为。</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.3评标委员会成员应当履行下列义务：</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.3.1遵纪守法，客观、公正、廉洁地履行职责；</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.3.2按照招标文件规定的评标办法和评标标准进行评标，对评审意见承担个人责任；</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.3.3对评标过程和结果，以及投标人的商业秘密保密；</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.3.4参与评标报告的起草；</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.3.5配合相关部门的投诉处理工作；</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.3.6配合招标采购单位答复投标供应商提出的质疑。</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.评标内容的保密</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在投标文件的审查、澄清、评价和比较以及授予合同的过程中，投标人对招标采购单位和评标委员会成员施加影响的任何行为，都将取消其投标资格。</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.3在评标期间，招标采购单位将通过指定联络人与投标人进行联系。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.对投标文件初审</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.1投标文件初审分为资格性检查和符合性检查。</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.1.1资格性检查。依据法律法规和招标文件的规定，对投标文件中的资格证明、投标保证金等进行审查，以确定投标供应商是否具备投标资格。</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24.1.1.1</w:t>
      </w:r>
      <w:r>
        <w:rPr>
          <w:rFonts w:hint="eastAsia" w:ascii="宋体" w:hAnsi="宋体" w:eastAsia="宋体" w:cs="宋体"/>
          <w:color w:val="000000"/>
          <w:sz w:val="24"/>
          <w:szCs w:val="24"/>
          <w:highlight w:val="none"/>
        </w:rPr>
        <w:t xml:space="preserve">关联关系核查:</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24.1.1.1.1</w:t>
      </w:r>
      <w:r>
        <w:rPr>
          <w:rFonts w:hint="eastAsia" w:ascii="宋体" w:hAnsi="宋体" w:eastAsia="宋体" w:cs="宋体"/>
          <w:color w:val="000000"/>
          <w:sz w:val="24"/>
          <w:szCs w:val="24"/>
          <w:highlight w:val="none"/>
        </w:rPr>
        <w:t xml:space="preserve">核查义务:依法履行关联关系核查义务，对参与该项目的供应商是否存在《中华人民共和国政府采购法实施条例》第十八条规定的禁止情形进行核查。</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1.1.1.2核查内容:采购文件中明确要求供应商提交关联关系承诺或说明核查内容包括但不限于:</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(1)参与同一合同项下的供应商之间是否存在单位负责人为同一人的情形:</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(2)参与同一合同项下的供应商之间是否存在直接控股、管理关系;</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(3)其他可能影响政府采购公平竞争的利益关联。</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发现后的处理:核查中发现存在上述情形的，应依法依规处理:</w:t>
      </w:r>
      <w:r/>
    </w:p>
    <w:p>
      <w:pPr>
        <w:pStyle w:val="1238"/>
        <w:numPr>
          <w:ilvl w:val="0"/>
          <w:numId w:val="5"/>
        </w:numPr>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资格审查阶段发现的，拒绝相关供应商参与;</w:t>
      </w:r>
      <w:r/>
    </w:p>
    <w:p>
      <w:pPr>
        <w:pStyle w:val="1238"/>
        <w:numPr>
          <w:ilvl w:val="0"/>
          <w:numId w:val="5"/>
        </w:numPr>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评审过程中发现的，按无效响应处理;</w:t>
      </w:r>
      <w:r/>
    </w:p>
    <w:p>
      <w:pPr>
        <w:pStyle w:val="1238"/>
        <w:numPr>
          <w:ilvl w:val="0"/>
          <w:numId w:val="5"/>
        </w:numPr>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成交后发现隐瞒关联关系的，应依法取消成交资格，并向采购人及监管部门报告。</w:t>
      </w:r>
      <w:r/>
    </w:p>
    <w:p>
      <w:pPr>
        <w:ind w:firstLine="488"/>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投标人有下列情况之一者，投标文件无效：</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1）投标人未在规定时间内成功解密电子投标文件的；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2）投标人未按照招标文件要求上传电子投标文件的；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3）投标文件未按照招标文件要求加盖电子签章；</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4）招标人的法定代表人授权代表，无法定代表人授权委托书的；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6）被“信用中国”网站（www.creditchina.gov.cn）列入失信</w:t>
      </w:r>
      <w:r>
        <w:rPr>
          <w:rFonts w:hint="eastAsia" w:ascii="宋体" w:hAnsi="宋体" w:eastAsia="宋体" w:cs="宋体"/>
          <w:color w:val="000000"/>
          <w:sz w:val="24"/>
          <w:szCs w:val="24"/>
          <w:highlight w:val="none"/>
          <w:lang w:val="en-US" w:eastAsia="zh-CN"/>
        </w:rPr>
        <w:t xml:space="preserve">被</w:t>
      </w:r>
      <w:r>
        <w:rPr>
          <w:rFonts w:hint="eastAsia" w:ascii="宋体" w:hAnsi="宋体" w:eastAsia="宋体" w:cs="宋体"/>
          <w:color w:val="000000"/>
          <w:sz w:val="24"/>
          <w:szCs w:val="24"/>
          <w:highlight w:val="none"/>
        </w:rPr>
        <w:t xml:space="preserve">执行人、重大税收违法案件当事人名单、中国政府采购网(www.ccgp.gov.cn)政府采购严重违法失信行为记录名单的；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7）投标文件未按招标文件规定的内容和要求填写的；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8）投标文件中有招标文件未允许提供的选择性内容；</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9）不同投标人的投标文件由同一单位或者个人编制的；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10）不同投标人委托同一单位或者个人办理投标事宜的；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11）不同投标人的投标文件载明的项目管理成员为同一人的；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12）不同投标人的投标文件异常一致或者投标报价呈规律性差异的；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13）不同投标人的单位负责人为同一人或者存在直接控股、管理关系的；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14）项目（标段）投标总价或单价超过本项目（标段）预算或最高限价的；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15）提供虚假材料的（包括工商营业执照、财务报表、资格证明文件等）；</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16）投标文件含有采购人不能接受的附加条件的；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18）除单一来源采购项目外，为采购项目提供整体设计、规范编制或者项目管理、监理、检测等服务的；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19）投标文件内容不全或不符合招标文件中规定的其它实质性要求的；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20）法律法规和招标文件规定的其它无效情形；</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21）改变招标文件清单给出的名称、实施范围、工作内容、计量单位、工程量、养护标准等。</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.5招标采购单位对投标文件的判定，只依据投标内容本身，不依靠开标后的任何外来证明。</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.6招标采购单位将拒绝被确定为非实质性响应的投标，投标人不能通过修正或撤销不符之处而使其投标成为实质性响应的投标。</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.投标的澄清</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.1对投标文件中含义不明确</w:t>
      </w:r>
      <w:r>
        <w:rPr>
          <w:rFonts w:hint="eastAsia" w:ascii="宋体" w:hAnsi="宋体" w:eastAsia="宋体" w:cs="宋体"/>
          <w:color w:val="000000"/>
          <w:sz w:val="24"/>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.废标</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 在招标采购中，出现下列情形之一的，应予废标：</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1．符合专业条件的投标人或者对招标文件作出实质性响应的投标人不足三家；</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3．投标人的报价均超过采购预算，采购人不能支付的；</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4．因重大变故，采购任务取消。</w:t>
      </w:r>
      <w:r/>
    </w:p>
    <w:p>
      <w:pPr>
        <w:ind w:left="0"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5．因“江苏政府采购“苏采云”系统”系统重大故障原因无法继续开评标的。</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.投标文件的评价和比较</w:t>
      </w:r>
      <w:r/>
    </w:p>
    <w:p>
      <w:pPr>
        <w:pStyle w:val="12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.1评标委员会按招标文件规定的评标方法和标准，对符合性检查合格的投标文件进行商务和技术评估，综合比较与评价。</w:t>
      </w:r>
      <w:r/>
    </w:p>
    <w:p>
      <w:pPr>
        <w:pStyle w:val="12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.2最低的投标报价或最高的折扣比例是中标的重要条件，但不是唯一条件。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.3关于异常低价的审查</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.3.1评审过程中出现下列情形之一的，评审委员会将启动异常低价投标（响应）审查程序：</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3．投标（响应）报价低于采购项目最高限价45％的，即投标（响应）报价＜采购项目最高限价×45％；</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ff"/>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相关法律法规对供应商报价有规定的，从其规定。</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28.</w:t>
      </w:r>
      <w:r>
        <w:rPr>
          <w:rFonts w:hint="eastAsia" w:ascii="宋体" w:hAnsi="宋体" w:eastAsia="宋体" w:cs="宋体"/>
          <w:color w:val="auto"/>
          <w:sz w:val="24"/>
          <w:szCs w:val="24"/>
          <w:highlight w:val="none"/>
          <w:lang w:val="en-US" w:eastAsia="zh-CN"/>
        </w:rPr>
        <w:t xml:space="preserve">1.1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w:t>
      </w:r>
      <w:r>
        <w:rPr>
          <w:rFonts w:hint="eastAsia" w:ascii="宋体" w:hAnsi="宋体" w:eastAsia="宋体" w:cs="宋体"/>
          <w:color w:val="auto"/>
          <w:sz w:val="24"/>
          <w:szCs w:val="24"/>
          <w:highlight w:val="none"/>
          <w:lang w:val="en-US" w:eastAsia="zh-CN"/>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七、授予合同</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.中标人的确认</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.1评标委员会按招标文件规定的评标方法和标准进行详细评审后，按招标采购单位的委托向招标采购单位推荐中标候选单位或根据采购人授权直接确定中标供应商。</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.2中标无效的确认：</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（1）提供虚假材料谋取中标的；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（2）采取不正当手段诋毁、排挤其他投标人的；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（3）与招标采购单位、其他投标人恶意串通的；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（4）向招标采购单位行贿或者提供其他不正当利益的；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（6）拒绝有关部门监督检查或者提供虚假情况的。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.3经评标委员</w:t>
      </w:r>
      <w:r>
        <w:rPr>
          <w:rFonts w:hint="eastAsia" w:ascii="宋体" w:hAnsi="宋体" w:eastAsia="宋体" w:cs="宋体"/>
          <w:color w:val="000000"/>
          <w:sz w:val="24"/>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.5质疑函必须按照《质疑函范本》要求的格式和内容进行填写。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.6本项目只接收以纸质原件形式送达的质疑，联系方式详见招标公告。</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.7以下情形的质疑不予受理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（1）质疑主体和内容不符合《政府采购质疑和投诉办法》第十一条、第十二条规定的；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（2）供应商超过法定质疑期提出质疑的；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（3）供应商以传真、电子邮件等方式递交的非原件形式的；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）供应商对自身提出质疑的。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29</w:t>
      </w:r>
      <w:r>
        <w:rPr>
          <w:rFonts w:hint="eastAsia" w:ascii="宋体" w:hAnsi="宋体" w:eastAsia="宋体" w:cs="宋体"/>
          <w:b/>
          <w:color w:val="000000"/>
          <w:sz w:val="24"/>
          <w:szCs w:val="24"/>
          <w:highlight w:val="none"/>
        </w:rPr>
        <w:t xml:space="preserve">.合同授予标准</w:t>
      </w:r>
      <w:r/>
    </w:p>
    <w:p>
      <w:pPr>
        <w:ind w:firstLine="5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.1招标采购单位将把合同授予其投标文件在实质上响应招标文件要求且综合评分得分最高的投标人。</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.中标通知书</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确定中标供应商后投标文件有效期截止前，招标采购单位应当向中标供应商发中标通知书，中标通知书对采购人和中标供应商具有同等法律效力。中标通知书发出后，采购人改变中标结果，或者中标供应商放弃中标，应当承担相应的法律责任。</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.2中标通知书将成为合同的组成部分。</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.3招标采购单位对未中标供应商不承担解释未中标原因的义务。</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.履约保证金</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.1中标人应按规定提交履约保证金。</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.2中标人必须在合同签订前按规定将履约保证金交至采购人指定账户。中标人未按上述要求提交履约保证金的,采购人可取消其中标资格。</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.3履约保证金（无息）将在合同期结束且经双方验收合格后，采购人凭中标人的收款收据在</w:t>
      </w:r>
      <w:r>
        <w:rPr>
          <w:rFonts w:hint="eastAsia" w:ascii="宋体" w:hAnsi="宋体" w:eastAsia="宋体" w:cs="宋体"/>
          <w:color w:val="000000"/>
          <w:sz w:val="24"/>
          <w:szCs w:val="24"/>
          <w:highlight w:val="none"/>
          <w:lang w:val="en-US" w:eastAsia="zh-CN"/>
        </w:rPr>
        <w:t xml:space="preserve">三十</w:t>
      </w:r>
      <w:r>
        <w:rPr>
          <w:rFonts w:hint="eastAsia" w:ascii="宋体" w:hAnsi="宋体" w:eastAsia="宋体" w:cs="宋体"/>
          <w:color w:val="000000"/>
          <w:sz w:val="24"/>
          <w:szCs w:val="24"/>
          <w:highlight w:val="none"/>
        </w:rPr>
        <w:t xml:space="preserve">个工作日内无息退返给中标单位。</w:t>
      </w:r>
      <w:r/>
    </w:p>
    <w:p>
      <w:pPr>
        <w:ind w:firstLine="478"/>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.3履约保证金用以约束供应商在合同履行中的行为，弥补合同执行中由于自身行为可能给采购人带来的各种损失。</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.合同的签订</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.1中标人应按中标通知书中规定的时间和地点，由法定代表人或委托代理人与采购人代表签订合同。</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.2签订合同及合同条款应以招标文件和中标人的投标文件及其澄清文件为依据。</w:t>
      </w:r>
      <w:r/>
    </w:p>
    <w:p>
      <w:pPr>
        <w:ind w:firstLine="43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.特别提醒</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.1投标单位如有提供不实评审材料，弄虚作假者，一律作废标处理，该不良行为将予以公示。</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238"/>
        <w:ind w:firstLine="431"/>
        <w:jc w:val="both"/>
        <w:spacing w:line="360" w:lineRule="auto"/>
        <w:rPr>
          <w:rFonts w:hint="eastAsia" w:ascii="宋体" w:hAnsi="宋体" w:eastAsia="宋体" w:cs="宋体"/>
          <w:color w:val="000000"/>
          <w:sz w:val="24"/>
          <w:szCs w:val="24"/>
          <w:highlight w:val="none"/>
        </w:rPr>
      </w:pPr>
      <w:r/>
      <w:bookmarkStart w:id="37" w:name="_Toc409438818"/>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.3政府采购线上合同信用融资功能告知提醒</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我区已正式启用“苏采云”系统，目前已全面开通政府采购线上合同信用融资（以下简称“政采贷”）功能。成交供应商可凭政府采购合同在中征平台发起贷款申请贷款。</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.3.1.“政采贷”业务流程</w:t>
      </w:r>
      <w:r/>
    </w:p>
    <w:p>
      <w:pPr>
        <w:pStyle w:val="1238"/>
        <w:ind w:firstLine="43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5139690" cy="1515745"/>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19"/>
                        <a:stretch/>
                      </pic:blipFill>
                      <pic:spPr bwMode="auto">
                        <a:xfrm>
                          <a:off x="0" y="0"/>
                          <a:ext cx="5140262" cy="1516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04.7pt;height:119.3pt;mso-wrap-distance-left:0.0pt;mso-wrap-distance-top:0.0pt;mso-wrap-distance-right:0.0pt;mso-wrap-distance-bottom:0.0pt;" stroked="f">
                <v:path textboxrect="0,0,0,0"/>
                <v:imagedata r:id="rId19" o:title=""/>
              </v:shape>
            </w:pict>
          </mc:Fallback>
        </mc:AlternateConten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.3.2.操作流程</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.3.3.常见问题</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Q1：哪些企业能申请“政采贷”？</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答：江苏省内采用国库集中支付的政府采购项目的中标供应商，可凭政府采购合同申请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政采贷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Q2：供应商在哪里申请“政采贷”？</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答：中标供应商在“中征应收账款融资服务平台”（简称“中征平台”）上向意向银行发起融资申请</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Q3：中标供应商要注意什么？</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答：中标供应商要加强和采购单位的沟通协调，尽早确定融资需求。需要“政采贷”融资的，政府采购合同付款账号应当空置。</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Q4：采购单位要做什么？</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Q5：“政采贷”融资失败怎么办？</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.3.4.网址及联系方式</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政采贷：http://www.ccgp-jiangsu.gov.cn/jiangsu/paying.html</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中征平台：https://www.crcrfsp.com/</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联系人：翟先生           联系电话：0523-88816349</w:t>
      </w:r>
      <w:r/>
    </w:p>
    <w:p>
      <w:pPr>
        <w:pStyle w:val="1238"/>
        <w:numPr>
          <w:ilvl w:val="-1"/>
          <w:numId w:val="0"/>
        </w:numPr>
        <w:ind w:firstLine="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34.</w:t>
      </w:r>
      <w:r>
        <w:rPr>
          <w:rFonts w:hint="eastAsia" w:ascii="宋体" w:hAnsi="宋体" w:eastAsia="宋体" w:cs="宋体"/>
          <w:b/>
          <w:color w:val="000000"/>
          <w:sz w:val="24"/>
          <w:szCs w:val="24"/>
          <w:highlight w:val="none"/>
        </w:rPr>
        <w:t xml:space="preserve">货物（包含与货物相关的服务）的追加</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7"/>
      <w:r/>
      <w:bookmarkStart w:id="38" w:name="_Toc388026586"/>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eastAsia="zh-CN"/>
        </w:rPr>
        <w:t xml:space="preserve">第三章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采购</w:t>
      </w:r>
      <w:bookmarkEnd w:id="38"/>
      <w:r>
        <w:rPr>
          <w:rFonts w:hint="eastAsia" w:ascii="宋体" w:hAnsi="宋体" w:eastAsia="宋体" w:cs="宋体"/>
          <w:b/>
          <w:color w:val="000000"/>
          <w:sz w:val="32"/>
          <w:szCs w:val="32"/>
          <w:highlight w:val="none"/>
        </w:rPr>
        <w:t xml:space="preserve">需求</w:t>
      </w:r>
      <w:r/>
    </w:p>
    <w:p>
      <w:pPr>
        <w:pStyle w:val="1348"/>
        <w:ind w:firstLine="480"/>
        <w:spacing w:line="360" w:lineRule="auto"/>
        <w:rPr>
          <w:rFonts w:hint="eastAsia" w:ascii="宋体" w:hAnsi="宋体" w:eastAsia="宋体" w:cs="宋体"/>
          <w:highlight w:val="none"/>
        </w:rPr>
      </w:pPr>
      <w:r/>
      <w:bookmarkStart w:id="39" w:name="_Toc409438821"/>
      <w:r/>
      <w:bookmarkStart w:id="40" w:name="_Toc388026588"/>
      <w:r>
        <w:rPr>
          <w:rFonts w:hint="eastAsia" w:ascii="宋体" w:hAnsi="宋体" w:eastAsia="宋体" w:cs="宋体"/>
          <w:highlight w:val="none"/>
        </w:rPr>
        <w:t xml:space="preserve">潜在投标人必须仔细阅读本招标文件及资料所描述的全部条款。潜在投标人所提供的设备和软件必须满足本招标文件技术规范的各项技术要求，确保其技术先进成熟、性能稳定、质量可靠。</w:t>
      </w:r>
      <w:r>
        <w:rPr>
          <w:rFonts w:hint="eastAsia" w:ascii="宋体" w:hAnsi="宋体" w:eastAsia="宋体" w:cs="宋体"/>
          <w:highlight w:val="none"/>
          <w:lang w:val="en-US" w:eastAsia="zh-CN"/>
        </w:rPr>
        <w:t xml:space="preserve">采购人</w:t>
      </w:r>
      <w:r>
        <w:rPr>
          <w:rFonts w:hint="eastAsia" w:ascii="宋体" w:hAnsi="宋体" w:eastAsia="宋体" w:cs="宋体"/>
          <w:highlight w:val="none"/>
        </w:rPr>
        <w:t xml:space="preserve">拒绝低于本招标文件技术规范所列任一条款、技术参数或性能指标要求的响应文件。</w:t>
      </w:r>
      <w:r/>
    </w:p>
    <w:p>
      <w:pPr>
        <w:pStyle w:val="1349"/>
        <w:spacing w:line="360" w:lineRule="auto"/>
        <w:rPr>
          <w:rFonts w:hint="eastAsia" w:ascii="宋体" w:hAnsi="宋体" w:eastAsia="宋体" w:cs="宋体"/>
          <w:highlight w:val="none"/>
        </w:rPr>
      </w:pPr>
      <w:r/>
      <w:bookmarkStart w:id="41" w:name="_Toc522887000"/>
      <w:r/>
      <w:bookmarkStart w:id="42" w:name="_Toc532918112"/>
      <w:r>
        <w:rPr>
          <w:rFonts w:hint="eastAsia" w:ascii="宋体" w:hAnsi="宋体" w:eastAsia="宋体" w:cs="宋体"/>
          <w:highlight w:val="none"/>
        </w:rPr>
        <w:t xml:space="preserve">1.项目</w:t>
      </w:r>
      <w:bookmarkEnd w:id="41"/>
      <w:r>
        <w:rPr>
          <w:rFonts w:hint="eastAsia" w:ascii="宋体" w:hAnsi="宋体" w:eastAsia="宋体" w:cs="宋体"/>
          <w:highlight w:val="none"/>
        </w:rPr>
        <w:t xml:space="preserve">概况</w:t>
      </w:r>
      <w:bookmarkEnd w:id="42"/>
      <w:r/>
      <w:r/>
    </w:p>
    <w:p>
      <w:pPr>
        <w:pStyle w:val="1350"/>
        <w:spacing w:before="156" w:after="156" w:line="360" w:lineRule="auto"/>
        <w:rPr>
          <w:rStyle w:val="1352"/>
          <w:rFonts w:hint="eastAsia" w:ascii="宋体" w:hAnsi="宋体" w:eastAsia="宋体" w:cs="宋体"/>
          <w:highlight w:val="none"/>
        </w:rPr>
      </w:pPr>
      <w:r>
        <w:rPr>
          <w:rStyle w:val="1351"/>
          <w:rFonts w:hint="eastAsia" w:ascii="宋体" w:hAnsi="宋体" w:eastAsia="宋体" w:cs="宋体"/>
          <w:b/>
          <w:bCs/>
          <w:highlight w:val="none"/>
        </w:rPr>
        <w:t xml:space="preserve">1.1 泰州市第四人民医院基本情况</w:t>
      </w:r>
      <w:r/>
    </w:p>
    <w:p>
      <w:pPr>
        <w:ind w:firstLine="480"/>
        <w:spacing w:line="360" w:lineRule="auto"/>
        <w:rPr>
          <w:rStyle w:val="1352"/>
          <w:rFonts w:hint="eastAsia" w:ascii="宋体" w:hAnsi="宋体" w:eastAsia="宋体" w:cs="宋体"/>
          <w:highlight w:val="none"/>
        </w:rPr>
      </w:pPr>
      <w:r>
        <w:rPr>
          <w:rStyle w:val="1352"/>
          <w:rFonts w:hint="eastAsia" w:ascii="宋体" w:hAnsi="宋体" w:eastAsia="宋体" w:cs="宋体"/>
          <w:highlight w:val="none"/>
        </w:rPr>
        <w:t xml:space="preserve">1.建筑信息</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泰州市第四人民医院于1986年成立，原址为泰州市工人路5号，2014年迁址于海陵区鼓楼路99号。经过数十年的砥砺奋进，医院发展成为集医疗、教学、科研、保健、康复为一体的国家三级</w:t>
      </w:r>
      <w:r>
        <w:rPr>
          <w:rFonts w:hint="eastAsia" w:ascii="宋体" w:hAnsi="宋体" w:eastAsia="宋体" w:cs="宋体"/>
          <w:highlight w:val="none"/>
          <w:lang w:eastAsia="zh-CN"/>
        </w:rPr>
        <w:t xml:space="preserve">乙等</w:t>
      </w:r>
      <w:r>
        <w:rPr>
          <w:rFonts w:hint="eastAsia" w:ascii="宋体" w:hAnsi="宋体" w:eastAsia="宋体" w:cs="宋体"/>
          <w:highlight w:val="none"/>
        </w:rPr>
        <w:t xml:space="preserve">综合医院。现为复旦大学附属华山医院泰州合作医院，扬州大学医学院临床学院。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医院位于鼓楼北路与海阳东路交汇处，占地30650m²，建筑面积85720m²，床位设置8</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0张，开放医疗护理单元20个，于2014年搬迁至现有位置。</w:t>
      </w:r>
      <w:r/>
    </w:p>
    <w:p>
      <w:pPr>
        <w:pStyle w:val="1353"/>
        <w:spacing w:line="360" w:lineRule="auto"/>
        <w:rPr>
          <w:rFonts w:hint="eastAsia" w:ascii="宋体" w:hAnsi="宋体" w:eastAsia="宋体" w:cs="宋体"/>
          <w:highlight w:val="none"/>
        </w:rPr>
      </w:pPr>
      <w:r>
        <w:rPr>
          <w:rFonts w:hint="eastAsia" w:ascii="宋体" w:hAnsi="宋体" w:eastAsia="宋体" w:cs="宋体"/>
          <w:highlight w:val="none"/>
        </w:rPr>
        <w:t xml:space="preserve">建筑信息表</w:t>
      </w:r>
      <w:r/>
    </w:p>
    <w:tbl>
      <w:tblPr>
        <w:tblStyle w:val="957"/>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2239"/>
        <w:gridCol w:w="2126"/>
        <w:gridCol w:w="2552"/>
      </w:tblGrid>
      <w:tr>
        <w:trPr>
          <w:jc w:val="center"/>
          <w:trHeight w:val="260"/>
        </w:trPr>
        <w:tc>
          <w:tcPr>
            <w:tcW w:w="1300"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建筑编号</w:t>
            </w:r>
            <w:r/>
          </w:p>
        </w:tc>
        <w:tc>
          <w:tcPr>
            <w:tcW w:w="2239"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建筑名称</w:t>
            </w:r>
            <w:r/>
          </w:p>
        </w:tc>
        <w:tc>
          <w:tcPr>
            <w:tcW w:w="2126"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建筑面积（m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w:t>
            </w:r>
            <w:r/>
          </w:p>
        </w:tc>
        <w:tc>
          <w:tcPr>
            <w:tcW w:w="2552"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启用时间</w:t>
            </w:r>
            <w:r/>
          </w:p>
        </w:tc>
      </w:tr>
      <w:tr>
        <w:trPr>
          <w:jc w:val="center"/>
          <w:trHeight w:val="260"/>
        </w:trPr>
        <w:tc>
          <w:tcPr>
            <w:tcW w:w="1300"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239"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门诊住院综合楼</w:t>
            </w:r>
            <w:r/>
          </w:p>
        </w:tc>
        <w:tc>
          <w:tcPr>
            <w:tcW w:w="2126"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64265.5</w:t>
            </w:r>
            <w:r/>
          </w:p>
        </w:tc>
        <w:tc>
          <w:tcPr>
            <w:tcW w:w="2552"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2014年</w:t>
            </w:r>
            <w:r/>
          </w:p>
        </w:tc>
      </w:tr>
      <w:tr>
        <w:trPr>
          <w:jc w:val="center"/>
          <w:trHeight w:val="260"/>
        </w:trPr>
        <w:tc>
          <w:tcPr>
            <w:tcW w:w="1300"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39"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行政楼</w:t>
            </w:r>
            <w:r/>
          </w:p>
        </w:tc>
        <w:tc>
          <w:tcPr>
            <w:tcW w:w="2126"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8965</w:t>
            </w:r>
            <w:r/>
          </w:p>
        </w:tc>
        <w:tc>
          <w:tcPr>
            <w:tcW w:w="2552"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2014年</w:t>
            </w:r>
            <w:r/>
          </w:p>
        </w:tc>
      </w:tr>
      <w:tr>
        <w:trPr>
          <w:jc w:val="center"/>
          <w:trHeight w:val="260"/>
        </w:trPr>
        <w:tc>
          <w:tcPr>
            <w:tcW w:w="1300"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239"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地下室</w:t>
            </w:r>
            <w:r/>
          </w:p>
        </w:tc>
        <w:tc>
          <w:tcPr>
            <w:tcW w:w="2126"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12489.5</w:t>
            </w:r>
            <w:r/>
          </w:p>
        </w:tc>
        <w:tc>
          <w:tcPr>
            <w:tcW w:w="2552"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2014年</w:t>
            </w:r>
            <w:r/>
          </w:p>
        </w:tc>
      </w:tr>
      <w:tr>
        <w:trPr>
          <w:jc w:val="center"/>
          <w:trHeight w:val="260"/>
        </w:trPr>
        <w:tc>
          <w:tcPr>
            <w:tcW w:w="1300"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2239"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6"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85720</w:t>
            </w:r>
            <w:r/>
          </w:p>
        </w:tc>
        <w:tc>
          <w:tcPr>
            <w:tcW w:w="2552"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pacing w:line="360" w:lineRule="auto"/>
        <w:rPr>
          <w:rStyle w:val="1352"/>
          <w:rFonts w:hint="eastAsia" w:ascii="宋体" w:hAnsi="宋体" w:eastAsia="宋体" w:cs="宋体"/>
          <w:highlight w:val="none"/>
        </w:rPr>
      </w:pPr>
      <w:r>
        <w:rPr>
          <w:rStyle w:val="1352"/>
          <w:rFonts w:hint="eastAsia" w:ascii="宋体" w:hAnsi="宋体" w:eastAsia="宋体" w:cs="宋体"/>
          <w:highlight w:val="none"/>
        </w:rPr>
        <w:t xml:space="preserve">医院设置床位820张，2024年固定上班人数1390人，住院人数共38664人，就诊人数505501人。</w:t>
      </w:r>
      <w:r/>
    </w:p>
    <w:p>
      <w:pPr>
        <w:ind w:firstLine="480"/>
        <w:jc w:val="left"/>
        <w:spacing w:line="360" w:lineRule="auto"/>
        <w:rPr>
          <w:rStyle w:val="1352"/>
          <w:rFonts w:hint="eastAsia" w:ascii="宋体" w:hAnsi="宋体" w:eastAsia="宋体" w:cs="宋体"/>
          <w:highlight w:val="none"/>
        </w:rPr>
      </w:pPr>
      <w:r>
        <w:rPr>
          <w:rStyle w:val="1352"/>
          <w:rFonts w:hint="eastAsia" w:ascii="宋体" w:hAnsi="宋体" w:eastAsia="宋体" w:cs="宋体"/>
          <w:highlight w:val="none"/>
        </w:rPr>
        <w:t xml:space="preserve">2.主要用能设备、设施介绍</w:t>
      </w:r>
      <w:r>
        <w:rPr>
          <w:rFonts w:hint="eastAsia" w:ascii="宋体" w:hAnsi="宋体" w:eastAsia="宋体" w:cs="宋体"/>
          <w:highlight w:val="none"/>
        </w:rPr>
        <w:br/>
      </w:r>
      <w:r>
        <w:rPr>
          <w:rFonts w:hint="eastAsia" w:ascii="宋体" w:hAnsi="宋体" w:eastAsia="宋体" w:cs="宋体"/>
          <w:highlight w:val="none"/>
        </w:rPr>
        <w:t xml:space="preserve">   </w:t>
      </w:r>
      <w:r>
        <w:rPr>
          <w:rStyle w:val="1352"/>
          <w:rFonts w:hint="eastAsia" w:ascii="宋体" w:hAnsi="宋体" w:eastAsia="宋体" w:cs="宋体"/>
          <w:highlight w:val="none"/>
        </w:rPr>
        <w:t xml:space="preserve"> 医院住院楼采用地源热泵空调系统，手术室区域采用风冷热泵空调系统，其他区域采用多联式空调及分体式空调。</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1.2 能耗情况</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泰州市第四人民医院2024年能源资源消耗国网电力总用量9323760kW·h，光伏电力总用量428327kW·h（分布式屋顶光伏于2023年8月启用），自来水总用量140319m</w:t>
      </w:r>
      <w:r>
        <w:rPr>
          <w:rFonts w:hint="eastAsia" w:ascii="宋体" w:hAnsi="宋体" w:eastAsia="宋体" w:cs="宋体"/>
          <w:highlight w:val="none"/>
          <w:vertAlign w:val="superscript"/>
        </w:rPr>
        <w:t xml:space="preserve">3</w:t>
      </w:r>
      <w:r>
        <w:rPr>
          <w:rFonts w:hint="eastAsia" w:ascii="宋体" w:hAnsi="宋体" w:eastAsia="宋体" w:cs="宋体"/>
          <w:highlight w:val="none"/>
        </w:rPr>
        <w:t xml:space="preserve">，天然气用于食堂目</w:t>
      </w:r>
      <w:r>
        <w:rPr>
          <w:rFonts w:hint="eastAsia" w:ascii="宋体" w:hAnsi="宋体" w:eastAsia="宋体" w:cs="宋体"/>
          <w:highlight w:val="none"/>
          <w:lang w:val="en-US" w:eastAsia="zh-CN"/>
        </w:rPr>
        <w:t xml:space="preserve">前</w:t>
      </w:r>
      <w:r>
        <w:rPr>
          <w:rFonts w:hint="eastAsia" w:ascii="宋体" w:hAnsi="宋体" w:eastAsia="宋体" w:cs="宋体"/>
          <w:highlight w:val="none"/>
        </w:rPr>
        <w:t xml:space="preserve">为外包，不纳入本次能源资源消耗基准值核定范围。</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1.3 节能要求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现拟采用能源费用托管模式对泰州市第四人民医院进行节能改造，改造后第一年（自验收合格之日起）单位建筑面积能耗、人均综合能耗达到或接近江苏省公共机构能耗定额基准值，以后每年恒定在这个水平之上，项目综合节能率≥8%。</w:t>
      </w:r>
      <w:r>
        <w:rPr>
          <w:rFonts w:hint="eastAsia" w:ascii="宋体" w:hAnsi="宋体" w:eastAsia="宋体" w:cs="宋体"/>
          <w:highlight w:val="none"/>
          <w:lang w:val="en-US" w:eastAsia="zh-CN"/>
        </w:rPr>
        <w:t xml:space="preserve">为了核实节能改造内容和节能量，在托管中期（第5年）和结束前（第9年）进行节能效果评估，由院方组织评估或委托第三方评估（该项费用由中标人承担）。</w:t>
      </w:r>
      <w:r/>
    </w:p>
    <w:p>
      <w:pPr>
        <w:pStyle w:val="1348"/>
        <w:ind w:firstLine="0"/>
        <w:spacing w:line="360" w:lineRule="auto"/>
        <w:rPr>
          <w:rFonts w:hint="eastAsia" w:ascii="宋体" w:hAnsi="宋体" w:eastAsia="宋体" w:cs="宋体"/>
          <w:b/>
          <w:bCs/>
          <w:sz w:val="28"/>
          <w:szCs w:val="32"/>
          <w:highlight w:val="none"/>
        </w:rPr>
      </w:pPr>
      <w:r/>
      <w:bookmarkStart w:id="43" w:name="_Toc532918113"/>
      <w:r>
        <w:rPr>
          <w:rFonts w:hint="eastAsia" w:ascii="宋体" w:hAnsi="宋体" w:eastAsia="宋体" w:cs="宋体"/>
          <w:b/>
          <w:bCs/>
          <w:sz w:val="28"/>
          <w:szCs w:val="32"/>
          <w:highlight w:val="none"/>
        </w:rPr>
        <w:t xml:space="preserve">2</w:t>
      </w:r>
      <w:bookmarkEnd w:id="43"/>
      <w:r>
        <w:rPr>
          <w:rFonts w:hint="eastAsia" w:ascii="宋体" w:hAnsi="宋体" w:eastAsia="宋体" w:cs="宋体"/>
          <w:b/>
          <w:bCs/>
          <w:sz w:val="28"/>
          <w:szCs w:val="32"/>
          <w:highlight w:val="none"/>
        </w:rPr>
        <w:t xml:space="preserve">.服务内容及要求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2.1 基本服务内容及要求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基于现有硬件设施及平台控制能力，提供如下基础服务内容：</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1.冷、热、电、自来水的供应。保证泰州市第四人民医院空调制冷、制热、电能、自来水的正常供应，及时缴</w:t>
      </w:r>
      <w:r>
        <w:rPr>
          <w:rFonts w:hint="eastAsia" w:ascii="宋体" w:hAnsi="宋体" w:eastAsia="宋体" w:cs="宋体"/>
          <w:highlight w:val="none"/>
          <w:lang w:val="en-US" w:eastAsia="zh-CN"/>
        </w:rPr>
        <w:t xml:space="preserve">纳</w:t>
      </w:r>
      <w:r>
        <w:rPr>
          <w:rFonts w:hint="eastAsia" w:ascii="宋体" w:hAnsi="宋体" w:eastAsia="宋体" w:cs="宋体"/>
          <w:highlight w:val="none"/>
        </w:rPr>
        <w:t xml:space="preserve">用能费用</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含光伏发电费用</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，保障能源日常使用</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医院的水电费户头无需变更</w:t>
      </w:r>
      <w:r>
        <w:rPr>
          <w:rFonts w:hint="eastAsia" w:ascii="宋体" w:hAnsi="宋体" w:eastAsia="宋体" w:cs="宋体"/>
          <w:highlight w:val="none"/>
        </w:rPr>
        <w:t xml:space="preserve">。</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能源网软、硬件设施的安全、可靠运行技术支持。深入研究泰州市第四人民医院能源运行管理现状，对软、硬件安全、可靠运行、能源系统分析功能提出改进意见，包括但不限于对核心指标、能源网子系统指标以及整体运行情况分析（指标管理、能源指标分析、能源生产运行报告等），能源托管项目内容有故障或存在不可靠运行后潜在投标人应根据相关规定和要求，及时完成相关维修或设备更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对能源网系统和设备进行节能改造。根据能源设备实际情况，寻找节能潜力，实施节能改造，降低整体能源消耗。潜在投标人应在获得采购人的同意下，不断进行节能改造投入。实施节能改造需向相应的政府机构或者其他第三方申请许可、同意或者批准的，由潜在投标人组织申请，并在本合同期间保持其有效性。</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4.统计报表。按季出具“能源网运行报告”，具体内容包括：当季泰州市第四人民医院用能情况分析、能源利用能力分析、运维情况分析等。</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2.2 增值服务内容及要求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1.一体化解决方案</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通过对泰州市第四人民医院能源系统的分析，结合对节能技术的深入研究，潜在投标人为泰州市第四人民医院提供能源系统的节能创新、提升等多方面的一体化解决方案。</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通过及时引进国内外先进技术，不断完善能源网应用，协助采购人做好接受能源检查各项工作。</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2.个性化服务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个性化服务打破传统的被动服务模式，能够充分利用各种资源优势。服务商要及时了解泰州市第四人民医院能源系统的“个性”，开展个性化需求的收集工作，提供用能时间、空调温度等柔性选择，满足采购人在冷、热、电、水能源使用上的个性化需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3.设备资产可靠性分析</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随着设备维护时间的增长，设备可靠性基础数据随之增多，通过对这些基础数据进行分析，得出设备可靠性分析数据，如：设备预保养时间、设备故障预判、设备报废时间等，通过分析数据，提前做出人员、设备等安排，为采购人提供更优质的服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通过故障预判，提前对设备进行维修保养，提前消除设备缺陷，防范设备事故，延长设备寿命，降低设备维修保养成本。</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4.用能咨询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对国家发布的相关政策进行分析与解读，提出合理的用能规划、管理规划、模式规划，持续提升能源系统理念、技术、管理的优越性；与此同时，侧重需求侧的用能分析，开展访谈工作，搜集底层历史用能信息，同时考虑泰州市第四人民医院自身条件，依托潜在投标人不断引进新型节能和电能替代技术，对泰州市第四人民医院终端的用能能效水平提出合理化指导意见。</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参考规范</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1.《绿色医院建筑评价标准》。</w:t>
      </w:r>
      <w:r/>
    </w:p>
    <w:p>
      <w:pPr>
        <w:pStyle w:val="1348"/>
        <w:ind w:firstLine="480"/>
        <w:spacing w:line="360" w:lineRule="auto"/>
        <w:rPr>
          <w:rFonts w:hint="eastAsia" w:ascii="宋体" w:hAnsi="宋体" w:eastAsia="宋体" w:cs="宋体"/>
          <w:color w:val="000000"/>
          <w:highlight w:val="none"/>
          <w:shd w:val="clear" w:color="auto" w:fill="ffffff"/>
        </w:rPr>
      </w:pPr>
      <w:r>
        <w:rPr>
          <w:rFonts w:hint="eastAsia" w:ascii="宋体" w:hAnsi="宋体" w:eastAsia="宋体" w:cs="宋体"/>
          <w:highlight w:val="none"/>
        </w:rPr>
        <w:t xml:space="preserve">2.</w:t>
      </w:r>
      <w:r>
        <w:rPr>
          <w:rFonts w:hint="eastAsia" w:ascii="宋体" w:hAnsi="宋体" w:eastAsia="宋体" w:cs="宋体"/>
          <w:color w:val="000000"/>
          <w:highlight w:val="none"/>
          <w:shd w:val="clear" w:color="auto" w:fill="ffffff"/>
        </w:rPr>
        <w:t xml:space="preserve">《综合医院建筑设计规范》（GB 51039-2014）。</w:t>
      </w:r>
      <w:r/>
    </w:p>
    <w:p>
      <w:pPr>
        <w:pStyle w:val="1348"/>
        <w:ind w:firstLine="480"/>
        <w:spacing w:line="360" w:lineRule="auto"/>
        <w:rPr>
          <w:rFonts w:hint="eastAsia" w:ascii="宋体" w:hAnsi="宋体" w:eastAsia="宋体" w:cs="宋体"/>
          <w:color w:val="000000"/>
          <w:highlight w:val="none"/>
          <w:shd w:val="clear" w:color="auto" w:fill="ffffff"/>
        </w:rPr>
      </w:pPr>
      <w:r>
        <w:rPr>
          <w:rFonts w:hint="eastAsia" w:ascii="宋体" w:hAnsi="宋体" w:eastAsia="宋体" w:cs="宋体"/>
          <w:highlight w:val="none"/>
        </w:rPr>
        <w:t xml:space="preserve">3.</w:t>
      </w:r>
      <w:r>
        <w:rPr>
          <w:rFonts w:hint="eastAsia" w:ascii="宋体" w:hAnsi="宋体" w:eastAsia="宋体" w:cs="宋体"/>
          <w:color w:val="000000"/>
          <w:highlight w:val="none"/>
          <w:shd w:val="clear" w:color="auto" w:fill="ffffff"/>
        </w:rPr>
        <w:t xml:space="preserve">《医院绿色低碳用能技术标准》（T/CABEE 049-2023）。</w:t>
      </w:r>
      <w:r/>
    </w:p>
    <w:p>
      <w:pPr>
        <w:pStyle w:val="1348"/>
        <w:ind w:firstLine="480"/>
        <w:spacing w:line="360" w:lineRule="auto"/>
        <w:rPr>
          <w:rFonts w:hint="eastAsia" w:ascii="宋体" w:hAnsi="宋体" w:eastAsia="宋体" w:cs="宋体"/>
          <w:color w:val="000000"/>
          <w:highlight w:val="none"/>
          <w:shd w:val="clear" w:color="auto" w:fill="ffffff"/>
        </w:rPr>
      </w:pPr>
      <w:r>
        <w:rPr>
          <w:rFonts w:hint="eastAsia" w:ascii="宋体" w:hAnsi="宋体" w:eastAsia="宋体" w:cs="宋体"/>
          <w:highlight w:val="none"/>
        </w:rPr>
        <w:t xml:space="preserve">4.</w:t>
      </w:r>
      <w:r>
        <w:rPr>
          <w:rFonts w:hint="eastAsia" w:ascii="宋体" w:hAnsi="宋体" w:eastAsia="宋体" w:cs="宋体"/>
          <w:color w:val="000000"/>
          <w:highlight w:val="none"/>
          <w:shd w:val="clear" w:color="auto" w:fill="ffffff"/>
        </w:rPr>
        <w:t xml:space="preserve">《医院建筑运行维护技术标准》。</w:t>
      </w:r>
      <w:r/>
    </w:p>
    <w:p>
      <w:pPr>
        <w:pStyle w:val="1348"/>
        <w:ind w:firstLine="480"/>
        <w:spacing w:line="360" w:lineRule="auto"/>
        <w:rPr>
          <w:rFonts w:hint="eastAsia" w:ascii="宋体" w:hAnsi="宋体" w:eastAsia="宋体" w:cs="宋体"/>
          <w:color w:val="000000"/>
          <w:highlight w:val="none"/>
          <w:shd w:val="clear" w:color="auto" w:fill="ffffff"/>
        </w:rPr>
      </w:pPr>
      <w:r>
        <w:rPr>
          <w:rFonts w:hint="eastAsia" w:ascii="宋体" w:hAnsi="宋体" w:eastAsia="宋体" w:cs="宋体"/>
          <w:highlight w:val="none"/>
        </w:rPr>
        <w:t xml:space="preserve">5.</w:t>
      </w:r>
      <w:r>
        <w:rPr>
          <w:rFonts w:hint="eastAsia" w:ascii="宋体" w:hAnsi="宋体" w:eastAsia="宋体" w:cs="宋体"/>
          <w:color w:val="000000"/>
          <w:highlight w:val="none"/>
          <w:shd w:val="clear" w:color="auto" w:fill="ffffff"/>
        </w:rPr>
        <w:t xml:space="preserve">《医院中央空调系统运行管理规定》（WS488-2016）。</w:t>
      </w:r>
      <w:r/>
    </w:p>
    <w:p>
      <w:pPr>
        <w:pStyle w:val="1348"/>
        <w:ind w:firstLine="480"/>
        <w:spacing w:line="360" w:lineRule="auto"/>
        <w:rPr>
          <w:rFonts w:hint="eastAsia" w:ascii="宋体" w:hAnsi="宋体" w:eastAsia="宋体" w:cs="宋体"/>
          <w:color w:val="000000"/>
          <w:highlight w:val="none"/>
          <w:shd w:val="clear" w:color="auto" w:fill="ffffff"/>
        </w:rPr>
      </w:pPr>
      <w:r>
        <w:rPr>
          <w:rFonts w:hint="eastAsia" w:ascii="宋体" w:hAnsi="宋体" w:eastAsia="宋体" w:cs="宋体"/>
          <w:highlight w:val="none"/>
        </w:rPr>
        <w:t xml:space="preserve">6.</w:t>
      </w:r>
      <w:r>
        <w:rPr>
          <w:rFonts w:hint="eastAsia" w:ascii="宋体" w:hAnsi="宋体" w:eastAsia="宋体" w:cs="宋体"/>
          <w:color w:val="000000"/>
          <w:highlight w:val="none"/>
          <w:shd w:val="clear" w:color="auto" w:fill="ffffff"/>
        </w:rPr>
        <w:t xml:space="preserve">《医疗建筑电气设计规范》（JGJ 312-2013）。</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7.</w:t>
      </w:r>
      <w:r>
        <w:rPr>
          <w:rFonts w:hint="eastAsia" w:ascii="宋体" w:hAnsi="宋体" w:eastAsia="宋体" w:cs="宋体"/>
          <w:color w:val="000000"/>
          <w:highlight w:val="none"/>
          <w:shd w:val="clear" w:color="auto" w:fill="ffffff"/>
        </w:rPr>
        <w:t xml:space="preserve">《中医医院建设标准》（建标106-2021）。</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8.《节约型公共机构示范单位及公共机构能效领跑者评价标准》。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9.《公共建筑节能设计标准》（DB34/T 5076-2023）。</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10.《绿色建筑评价标准》（GB/T 50378-2018）。</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11.《既有建筑绿色改造评价标准》（GB/T 51141-2015）。</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12.《公共建筑节能设计标准》（GB50189-2015）。</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13.《建筑节能与可再生能源利用通用规范》（GB55015-2021）。</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14.《民用建筑节水设计标准》（GB50555-2010）。</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15.《建筑照明设计标准》（GB 50034-2013）。</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16.国家、省、市现行的法律、法规，其它相关标准和规定</w:t>
      </w:r>
      <w:bookmarkStart w:id="44" w:name="_Toc522887041"/>
      <w:r/>
      <w:bookmarkStart w:id="45" w:name="_Toc532918115"/>
      <w:r/>
      <w:r/>
    </w:p>
    <w:p>
      <w:pPr>
        <w:pStyle w:val="1349"/>
        <w:spacing w:line="360" w:lineRule="auto"/>
        <w:rPr>
          <w:rFonts w:hint="eastAsia" w:ascii="宋体" w:hAnsi="宋体" w:eastAsia="宋体" w:cs="宋体"/>
          <w:highlight w:val="none"/>
        </w:rPr>
      </w:pPr>
      <w:r>
        <w:rPr>
          <w:rFonts w:hint="eastAsia" w:ascii="宋体" w:hAnsi="宋体" w:eastAsia="宋体" w:cs="宋体"/>
          <w:highlight w:val="none"/>
        </w:rPr>
        <w:t xml:space="preserve">3.主要</w:t>
      </w:r>
      <w:bookmarkEnd w:id="44"/>
      <w:r/>
      <w:bookmarkEnd w:id="45"/>
      <w:r>
        <w:rPr>
          <w:rFonts w:hint="eastAsia" w:ascii="宋体" w:hAnsi="宋体" w:eastAsia="宋体" w:cs="宋体"/>
          <w:highlight w:val="none"/>
        </w:rPr>
        <w:t xml:space="preserve">服务内容及技术要求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主要改造内容如下表所示：</w:t>
      </w:r>
      <w:r/>
    </w:p>
    <w:p>
      <w:pPr>
        <w:pStyle w:val="1353"/>
        <w:spacing w:line="360" w:lineRule="auto"/>
        <w:rPr>
          <w:rFonts w:hint="eastAsia" w:ascii="宋体" w:hAnsi="宋体" w:eastAsia="宋体" w:cs="宋体"/>
          <w:highlight w:val="none"/>
        </w:rPr>
      </w:pPr>
      <w:r>
        <w:rPr>
          <w:rFonts w:hint="eastAsia" w:ascii="宋体" w:hAnsi="宋体" w:eastAsia="宋体" w:cs="宋体"/>
          <w:highlight w:val="none"/>
        </w:rPr>
        <w:t xml:space="preserve">服务内容索引表</w:t>
      </w:r>
      <w:r/>
    </w:p>
    <w:tbl>
      <w:tblPr>
        <w:tblStyle w:val="957"/>
        <w:tblW w:w="8619"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1075"/>
        <w:gridCol w:w="4858"/>
        <w:gridCol w:w="1464"/>
      </w:tblGrid>
      <w:tr>
        <w:trPr>
          <w:trHeight w:val="463"/>
        </w:trPr>
        <w:tc>
          <w:tcPr>
            <w:tcW w:w="1222"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服务/建设内容</w:t>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改造项目名称</w:t>
            </w:r>
            <w:r/>
          </w:p>
        </w:tc>
        <w:tc>
          <w:tcPr>
            <w:tcW w:w="1464"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545"/>
        </w:trPr>
        <w:tc>
          <w:tcPr>
            <w:tcW w:w="1222" w:type="dxa"/>
            <w:vAlign w:val="center"/>
            <w:vMerge w:val="restart"/>
            <w:textDirection w:val="lrTb"/>
            <w:noWrap w:val="false"/>
          </w:tcPr>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节能技术改造</w:t>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空调系统优化及改造，包括但不限于：</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1.地源热泵主机更换。</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2.中央空调智能控制系统</w:t>
            </w:r>
            <w:r>
              <w:rPr>
                <w:rFonts w:hint="eastAsia" w:ascii="宋体" w:hAnsi="宋体" w:eastAsia="宋体" w:cs="宋体"/>
                <w:sz w:val="24"/>
                <w:szCs w:val="24"/>
                <w:highlight w:val="none"/>
                <w:lang w:val="en-US" w:eastAsia="zh-CN"/>
              </w:rPr>
              <w:t xml:space="preserve">改造</w:t>
            </w: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3.对风冷热泵机组、循环水泵及多联式空调系统实施节能改造。</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4.医院分体式空调控制</w:t>
            </w:r>
            <w:r>
              <w:rPr>
                <w:rFonts w:hint="eastAsia" w:ascii="宋体" w:hAnsi="宋体" w:eastAsia="宋体" w:cs="宋体"/>
                <w:sz w:val="24"/>
                <w:szCs w:val="24"/>
                <w:highlight w:val="none"/>
                <w:lang w:val="en-US" w:eastAsia="zh-CN"/>
              </w:rPr>
              <w:t xml:space="preserve">改造</w:t>
            </w: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5.病房生活热水末端水龙头加装刷卡控制系统</w:t>
            </w:r>
            <w:r/>
          </w:p>
        </w:tc>
        <w:tc>
          <w:tcPr>
            <w:tcW w:w="1464" w:type="dxa"/>
            <w:vAlign w:val="center"/>
            <w:vMerge w:val="restart"/>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加★号项为本项目中的必做项。</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其余项目潜在投标人可选做。</w:t>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照明系统优化及改造：</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1.采用高光效LED光源，替代</w:t>
            </w:r>
            <w:r>
              <w:rPr>
                <w:rFonts w:hint="eastAsia" w:ascii="宋体" w:hAnsi="宋体" w:eastAsia="宋体" w:cs="宋体"/>
                <w:sz w:val="24"/>
                <w:szCs w:val="24"/>
                <w:highlight w:val="none"/>
                <w:lang w:val="en-US" w:eastAsia="zh-CN"/>
              </w:rPr>
              <w:t xml:space="preserve">门诊住院综合楼及行政后勤楼的</w:t>
            </w:r>
            <w:r>
              <w:rPr>
                <w:rFonts w:hint="eastAsia" w:ascii="宋体" w:hAnsi="宋体" w:eastAsia="宋体" w:cs="宋体"/>
                <w:sz w:val="24"/>
                <w:szCs w:val="24"/>
                <w:highlight w:val="none"/>
              </w:rPr>
              <w:t xml:space="preserve">在用的普通LED光源。</w:t>
            </w:r>
            <w:r/>
          </w:p>
        </w:tc>
        <w:tc>
          <w:tcPr>
            <w:tcW w:w="1464" w:type="dxa"/>
            <w:vMerge w:val="continue"/>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3.3</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供配电系统优化及改造：</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1.增设分项计量系统。</w:t>
            </w:r>
            <w:r/>
          </w:p>
        </w:tc>
        <w:tc>
          <w:tcPr>
            <w:tcW w:w="1464" w:type="dxa"/>
            <w:vMerge w:val="continue"/>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3.4</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电开水器节能改造</w:t>
            </w:r>
            <w:r/>
          </w:p>
        </w:tc>
        <w:tc>
          <w:tcPr>
            <w:tcW w:w="1464" w:type="dxa"/>
            <w:vMerge w:val="continue"/>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建设分布式光伏电站</w:t>
            </w:r>
            <w:r/>
          </w:p>
        </w:tc>
        <w:tc>
          <w:tcPr>
            <w:tcW w:w="1464" w:type="dxa"/>
            <w:vMerge w:val="continue"/>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restart"/>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医院能碳管理平台</w:t>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3.6</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智慧管理运营平台：建设智慧管理运营平台，含综合能源监控系统、能源管理系统、设备管理系统。</w:t>
            </w:r>
            <w:r/>
          </w:p>
        </w:tc>
        <w:tc>
          <w:tcPr>
            <w:tcW w:w="1464" w:type="dxa"/>
            <w:vAlign w:val="center"/>
            <w:vMerge w:val="continue"/>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3.7</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能碳管理系统：建立能碳管理模块，对医院用能及碳排放进行精细化管理。</w:t>
            </w:r>
            <w:r/>
          </w:p>
        </w:tc>
        <w:tc>
          <w:tcPr>
            <w:tcW w:w="1464" w:type="dxa"/>
            <w:vAlign w:val="center"/>
            <w:vMerge w:val="continue"/>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3.8</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设备管理系统：建立设备管理模块，实现对设备、设施全生命周期管理。</w:t>
            </w:r>
            <w:r/>
          </w:p>
        </w:tc>
        <w:tc>
          <w:tcPr>
            <w:tcW w:w="1464" w:type="dxa"/>
            <w:vAlign w:val="center"/>
            <w:vMerge w:val="continue"/>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6"/>
        </w:trPr>
        <w:tc>
          <w:tcPr>
            <w:tcW w:w="1222"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机电运维服务</w:t>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1.净化、多联机空调维保维修。</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2.中央空调主机维</w:t>
            </w:r>
            <w:r>
              <w:rPr>
                <w:rFonts w:hint="eastAsia" w:ascii="宋体" w:hAnsi="宋体" w:eastAsia="宋体" w:cs="宋体"/>
                <w:sz w:val="24"/>
                <w:szCs w:val="24"/>
                <w:highlight w:val="none"/>
                <w:lang w:val="en-US" w:eastAsia="zh-CN"/>
              </w:rPr>
              <w:t xml:space="preserve">修</w:t>
            </w:r>
            <w:r>
              <w:rPr>
                <w:rFonts w:hint="eastAsia" w:ascii="宋体" w:hAnsi="宋体" w:eastAsia="宋体" w:cs="宋体"/>
                <w:sz w:val="24"/>
                <w:szCs w:val="24"/>
                <w:highlight w:val="none"/>
              </w:rPr>
              <w:t xml:space="preserve">维保。</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3.精密空调维</w:t>
            </w:r>
            <w:r>
              <w:rPr>
                <w:rFonts w:hint="eastAsia" w:ascii="宋体" w:hAnsi="宋体" w:eastAsia="宋体" w:cs="宋体"/>
                <w:sz w:val="24"/>
                <w:szCs w:val="24"/>
                <w:highlight w:val="none"/>
                <w:lang w:val="en-US" w:eastAsia="zh-CN"/>
              </w:rPr>
              <w:t xml:space="preserve">修</w:t>
            </w:r>
            <w:r>
              <w:rPr>
                <w:rFonts w:hint="eastAsia" w:ascii="宋体" w:hAnsi="宋体" w:eastAsia="宋体" w:cs="宋体"/>
                <w:sz w:val="24"/>
                <w:szCs w:val="24"/>
                <w:highlight w:val="none"/>
              </w:rPr>
              <w:t xml:space="preserve">维保。</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空调暖通</w:t>
            </w:r>
            <w:r>
              <w:rPr>
                <w:rFonts w:hint="eastAsia" w:ascii="宋体" w:hAnsi="宋体" w:eastAsia="宋体" w:cs="宋体"/>
                <w:sz w:val="24"/>
                <w:szCs w:val="24"/>
                <w:highlight w:val="none"/>
              </w:rPr>
              <w:t xml:space="preserve">运行维</w:t>
            </w:r>
            <w:r>
              <w:rPr>
                <w:rFonts w:hint="eastAsia" w:ascii="宋体" w:hAnsi="宋体" w:eastAsia="宋体" w:cs="宋体"/>
                <w:sz w:val="24"/>
                <w:szCs w:val="24"/>
                <w:highlight w:val="none"/>
                <w:lang w:val="en-US" w:eastAsia="zh-CN"/>
              </w:rPr>
              <w:t xml:space="preserve">修维保</w:t>
            </w: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5.分体式空调维修</w:t>
            </w:r>
            <w:r>
              <w:rPr>
                <w:rFonts w:hint="eastAsia" w:ascii="宋体" w:hAnsi="宋体" w:eastAsia="宋体" w:cs="宋体"/>
                <w:sz w:val="24"/>
                <w:szCs w:val="24"/>
                <w:highlight w:val="none"/>
                <w:lang w:val="en-US" w:eastAsia="zh-CN"/>
              </w:rPr>
              <w:t xml:space="preserve">维保</w:t>
            </w: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6.对地埋管道系统进行打压测试及维修。</w:t>
            </w:r>
            <w:r/>
          </w:p>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7.新风系统</w:t>
            </w:r>
            <w:r>
              <w:rPr>
                <w:rFonts w:hint="eastAsia" w:ascii="宋体" w:hAnsi="宋体" w:eastAsia="宋体" w:cs="宋体"/>
                <w:sz w:val="24"/>
                <w:szCs w:val="24"/>
                <w:highlight w:val="none"/>
              </w:rPr>
              <w:t xml:space="preserve">运行维</w:t>
            </w:r>
            <w:r>
              <w:rPr>
                <w:rFonts w:hint="eastAsia" w:ascii="宋体" w:hAnsi="宋体" w:eastAsia="宋体" w:cs="宋体"/>
                <w:sz w:val="24"/>
                <w:szCs w:val="24"/>
                <w:highlight w:val="none"/>
                <w:lang w:val="en-US" w:eastAsia="zh-CN"/>
              </w:rPr>
              <w:t xml:space="preserve">修维保。</w:t>
            </w:r>
            <w:r/>
          </w:p>
        </w:tc>
        <w:tc>
          <w:tcPr>
            <w:tcW w:w="1464" w:type="dxa"/>
            <w:vMerge w:val="continue"/>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6"/>
        </w:trPr>
        <w:tc>
          <w:tcPr>
            <w:tcW w:w="1222" w:type="dxa"/>
            <w:vAlign w:val="center"/>
            <w:textDirection w:val="lrTb"/>
            <w:noWrap w:val="false"/>
          </w:tcPr>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现场勘察</w:t>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★3.10</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为了充分了解并掌握项目基础条件及能源管理现状等情况，投标人需按照招标文件的时间节点要求，到项目所在地进行现场勘察，并按时完成全流程现场勘察工作</w:t>
            </w:r>
            <w:r/>
          </w:p>
        </w:tc>
        <w:tc>
          <w:tcPr>
            <w:tcW w:w="1464" w:type="dxa"/>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348"/>
        <w:ind w:firstLine="480"/>
        <w:spacing w:before="157"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注：中标单位技术改造所更换的灯具、设备等废旧物品处置权归采购人所有，如列入采购人独立固定资产目录的，按采购人内部流程处置。如没有列入采购人独立固定资产目录的，采购人请第三方资产评估公司对其残值评估后，纳入招标文件，由各投标单位自主报价并同步处置回收。</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3.1 空调系统优化及改造</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1.项目现状</w:t>
      </w:r>
      <w:r/>
    </w:p>
    <w:p>
      <w:pPr>
        <w:pStyle w:val="1348"/>
        <w:ind w:firstLine="480"/>
        <w:spacing w:line="360" w:lineRule="auto"/>
        <w:rPr>
          <w:rFonts w:hint="eastAsia" w:ascii="宋体" w:hAnsi="宋体" w:eastAsia="宋体" w:cs="宋体"/>
          <w:highlight w:val="none"/>
        </w:rPr>
      </w:pPr>
      <w:r>
        <w:rPr>
          <w:rStyle w:val="1352"/>
          <w:rFonts w:hint="eastAsia" w:ascii="宋体" w:hAnsi="宋体" w:eastAsia="宋体" w:cs="宋体"/>
          <w:highlight w:val="none"/>
        </w:rPr>
        <w:t xml:space="preserve">医院住院楼采用地源热泵空调系统，共安装2台地源热泵主机和1台基载主机。手术室区域采用风冷热泵空调系统，其他区域采用多联式空调及分体式空调</w:t>
      </w:r>
      <w:r>
        <w:rPr>
          <w:rFonts w:hint="eastAsia" w:ascii="宋体" w:hAnsi="宋体" w:eastAsia="宋体" w:cs="宋体"/>
          <w:highlight w:val="none"/>
        </w:rPr>
        <w:t xml:space="preserve">。</w:t>
      </w:r>
      <w:r/>
    </w:p>
    <w:p>
      <w:pPr>
        <w:pStyle w:val="1348"/>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highlight w:val="none"/>
        </w:rPr>
        <w:t xml:space="preserve">2.改造目标、要求</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（1）采用2台磁悬浮变频离心式地源热泵主机替代现有2台地源热泵主机，改造后不再使用现有地源热泵主机。</w:t>
      </w:r>
      <w:r>
        <w:rPr>
          <w:rFonts w:hint="eastAsia" w:ascii="宋体" w:hAnsi="宋体" w:eastAsia="宋体" w:cs="宋体"/>
          <w:sz w:val="24"/>
          <w:szCs w:val="24"/>
          <w:highlight w:val="none"/>
          <w:lang w:val="en-US" w:eastAsia="zh-CN"/>
        </w:rPr>
        <w:t xml:space="preserve">更换</w:t>
      </w:r>
      <w:r>
        <w:rPr>
          <w:rFonts w:hint="eastAsia" w:ascii="宋体" w:hAnsi="宋体" w:eastAsia="宋体" w:cs="宋体"/>
          <w:sz w:val="24"/>
          <w:szCs w:val="24"/>
          <w:highlight w:val="none"/>
        </w:rPr>
        <w:t xml:space="preserve">磁悬浮地源热泵主机应为一级能效的全新设备，技术参数要求如下：</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采用磁悬浮离心式压缩机，单台主机额定制冷量≥1758kW（国标工况），额定制热量≥2000kW（国标工况）</w:t>
      </w:r>
      <w:r>
        <w:rPr>
          <w:rFonts w:hint="eastAsia" w:ascii="宋体" w:hAnsi="宋体" w:eastAsia="宋体" w:cs="宋体"/>
          <w:sz w:val="24"/>
          <w:szCs w:val="24"/>
          <w:highlight w:val="none"/>
          <w:lang w:eastAsia="zh-CN"/>
        </w:rPr>
        <w:t xml:space="preserve">，机组制热运行时，应能在负荷侧出水温度≥50℃时连续稳定运行</w:t>
      </w:r>
      <w:r>
        <w:rPr>
          <w:rFonts w:hint="eastAsia" w:ascii="宋体" w:hAnsi="宋体" w:eastAsia="宋体" w:cs="宋体"/>
          <w:sz w:val="24"/>
          <w:szCs w:val="24"/>
          <w:highlight w:val="none"/>
        </w:rPr>
        <w:t xml:space="preserve">；</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rPr>
        <w:t xml:space="preserve"> 需提供国家认可的第三方检测机构（如国家压缩机制冷设备质量监督检验中心）出具的整机性能检测报告；</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服务期内</w:t>
      </w:r>
      <w:r>
        <w:rPr>
          <w:rFonts w:hint="eastAsia" w:ascii="宋体" w:hAnsi="宋体" w:eastAsia="宋体" w:cs="宋体"/>
          <w:sz w:val="24"/>
          <w:szCs w:val="24"/>
          <w:highlight w:val="none"/>
        </w:rPr>
        <w:t xml:space="preserve">压缩机出现任何非人为故障，中标人应先到场排查维修，维修无法恢复性能或解决问题的，应免费更换原厂同型号压缩机；若原厂同型号压缩机已停产无货，则需更换同等档次、同等性能的产品，且配置标准不得低于原合同约定规格。</w:t>
      </w:r>
      <w:r/>
    </w:p>
    <w:p>
      <w:pPr>
        <w:pStyle w:val="933"/>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④更换</w:t>
      </w:r>
      <w:r>
        <w:rPr>
          <w:rFonts w:hint="eastAsia" w:ascii="宋体" w:hAnsi="宋体" w:eastAsia="宋体" w:cs="宋体"/>
          <w:sz w:val="24"/>
          <w:szCs w:val="24"/>
          <w:highlight w:val="none"/>
        </w:rPr>
        <w:t xml:space="preserve">磁悬浮地源热泵主机</w:t>
      </w:r>
      <w:r>
        <w:rPr>
          <w:rFonts w:hint="eastAsia" w:ascii="宋体" w:hAnsi="宋体" w:eastAsia="宋体" w:cs="宋体"/>
          <w:sz w:val="24"/>
          <w:szCs w:val="24"/>
          <w:highlight w:val="none"/>
          <w:lang w:val="en-US" w:eastAsia="zh-CN"/>
        </w:rPr>
        <w:t xml:space="preserve">，推荐</w:t>
      </w:r>
      <w:r>
        <w:rPr>
          <w:rFonts w:hint="eastAsia" w:ascii="宋体" w:hAnsi="宋体" w:eastAsia="宋体" w:cs="宋体"/>
          <w:sz w:val="24"/>
          <w:szCs w:val="24"/>
          <w:highlight w:val="none"/>
        </w:rPr>
        <w:t xml:space="preserve">品牌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格力、美的、海尔</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同档次及以上品牌</w:t>
      </w:r>
      <w:r>
        <w:rPr>
          <w:rFonts w:hint="eastAsia" w:ascii="宋体" w:hAnsi="宋体" w:eastAsia="宋体" w:cs="宋体"/>
          <w:sz w:val="24"/>
          <w:szCs w:val="24"/>
          <w:highlight w:val="none"/>
          <w:lang w:eastAsia="zh-CN"/>
        </w:rPr>
        <w:t xml:space="preserve">。</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（2）新增中央空调智能控制系统，实现中央空调的自动运行和节能控制，控制对象至少包括磁悬浮变频离心式地源热泵机组、地源侧水泵、负荷侧水泵，并对地源侧水泵、负荷侧水泵进行变频控制</w:t>
      </w:r>
      <w:r>
        <w:rPr>
          <w:rFonts w:hint="eastAsia" w:ascii="宋体" w:hAnsi="宋体" w:eastAsia="宋体" w:cs="宋体"/>
          <w:highlight w:val="none"/>
          <w:lang w:eastAsia="zh-CN"/>
        </w:rPr>
        <w:t xml:space="preserve">。变频器应采用高性能矢量控制型变频器，具备过载保护、过压保护、欠压保护、短路保护等功能，满足水泵电机的精确调速需求。其他元器件（接触器、继电器、断路器等）应符合国家相关标准，具备CCC认证标志。</w:t>
      </w:r>
      <w:r>
        <w:rPr>
          <w:rFonts w:hint="eastAsia" w:ascii="宋体" w:hAnsi="宋体" w:eastAsia="宋体" w:cs="宋体"/>
          <w:highlight w:val="none"/>
        </w:rPr>
        <w:t xml:space="preserve">变频器</w:t>
      </w:r>
      <w:r>
        <w:rPr>
          <w:rFonts w:hint="eastAsia" w:ascii="宋体" w:hAnsi="宋体" w:eastAsia="宋体" w:cs="宋体"/>
          <w:highlight w:val="none"/>
          <w:lang w:val="en-US" w:eastAsia="zh-CN"/>
        </w:rPr>
        <w:t xml:space="preserve">推荐</w:t>
      </w:r>
      <w:r>
        <w:rPr>
          <w:rFonts w:hint="eastAsia" w:ascii="宋体" w:hAnsi="宋体" w:eastAsia="宋体" w:cs="宋体"/>
          <w:highlight w:val="none"/>
        </w:rPr>
        <w:t xml:space="preserve">使用ABB/SIEMENS/丹佛斯及同等以上产品，其他元器件</w:t>
      </w:r>
      <w:r>
        <w:rPr>
          <w:rFonts w:hint="eastAsia" w:ascii="宋体" w:hAnsi="宋体" w:eastAsia="宋体" w:cs="宋体"/>
          <w:highlight w:val="none"/>
          <w:lang w:val="en-US" w:eastAsia="zh-CN"/>
        </w:rPr>
        <w:t xml:space="preserve">推荐</w:t>
      </w:r>
      <w:r>
        <w:rPr>
          <w:rFonts w:hint="eastAsia" w:ascii="宋体" w:hAnsi="宋体" w:eastAsia="宋体" w:cs="宋体"/>
          <w:highlight w:val="none"/>
        </w:rPr>
        <w:t xml:space="preserve">使用正泰及同等以上产品。</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（3）对现有风冷热泵机组、循环水泵及多联式空调系统实施节能改造，改造措施包括但不限于：</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1）辅助降温措施；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2）多联式空调集中控制。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（4）医院分体式空调应进行单台调节控制，要求房间内单台空调的温度、风速、模式可调节控制，可设置节能控制策略，改造数量不少于</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00台</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含品味涵东办公楼</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（5）中央空调控制系统均需接入新建的综合能源管理平台，实现远程控制管理。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（6）如有需要，潜在投标人负责与空调生产厂商协调有关空调主机端口的开放事宜，承担可能发生的空调主机有关端口开放所发生的费用。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（7）制冷与供暖的开启与关闭按医院正式通知执行，局部科室按科室要求执行，必须满足科室的需求，空调开启温度由科室控制，能源托管方无条件配合。</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（8）空调主机房需要张贴空调维保相关制度，机器标示、冷暖水流向等。</w:t>
      </w:r>
      <w:r/>
    </w:p>
    <w:p>
      <w:pPr>
        <w:pStyle w:val="1348"/>
        <w:ind w:firstLine="48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（9）病房生活热水末端水龙头加装刷卡控制系统（由住院病人腕带二维码扫码使用），使用时间及权限由采购人科室自主决定。</w:t>
      </w:r>
      <w:r/>
    </w:p>
    <w:p>
      <w:pPr>
        <w:pStyle w:val="1348"/>
        <w:ind w:firstLine="0"/>
        <w:spacing w:before="313" w:line="360" w:lineRule="auto"/>
        <w:rPr>
          <w:rFonts w:hint="eastAsia" w:ascii="宋体" w:hAnsi="宋体" w:eastAsia="宋体" w:cs="宋体"/>
          <w:b/>
          <w:bCs/>
          <w:sz w:val="28"/>
          <w:szCs w:val="32"/>
          <w:highlight w:val="none"/>
        </w:rPr>
      </w:pPr>
      <w:r>
        <w:rPr>
          <w:rFonts w:hint="eastAsia" w:ascii="宋体" w:hAnsi="宋体" w:eastAsia="宋体" w:cs="宋体"/>
          <w:b/>
          <w:bCs/>
          <w:sz w:val="28"/>
          <w:szCs w:val="32"/>
          <w:highlight w:val="none"/>
        </w:rPr>
        <w:t xml:space="preserve">3.2 照明系统优化及改造</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1.项目现状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医院各区域均使用LED光源，种类包括LED筒灯、LED直管灯、LED射灯、LED平板灯，地下停车场照明光源为微波感应光源，楼梯间有声光控制、光感+微波感应控制等。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2.改造目标、要求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采用高光效LED光源，对医院住院楼和门诊楼</w:t>
      </w:r>
      <w:r>
        <w:rPr>
          <w:rFonts w:hint="eastAsia" w:ascii="宋体" w:hAnsi="宋体" w:eastAsia="宋体" w:cs="宋体"/>
          <w:highlight w:val="none"/>
          <w:lang w:eastAsia="zh-CN"/>
        </w:rPr>
        <w:t xml:space="preserve">等</w:t>
      </w:r>
      <w:r>
        <w:rPr>
          <w:rFonts w:hint="eastAsia" w:ascii="宋体" w:hAnsi="宋体" w:eastAsia="宋体" w:cs="宋体"/>
          <w:highlight w:val="none"/>
          <w:lang w:val="en-US" w:eastAsia="zh-CN"/>
        </w:rPr>
        <w:t xml:space="preserve">诊疗区域</w:t>
      </w:r>
      <w:r>
        <w:rPr>
          <w:rFonts w:hint="eastAsia" w:ascii="宋体" w:hAnsi="宋体" w:eastAsia="宋体" w:cs="宋体"/>
          <w:highlight w:val="none"/>
        </w:rPr>
        <w:t xml:space="preserve">内照明光源在施工期内</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6个月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进行全部更换；对</w:t>
      </w:r>
      <w:r>
        <w:rPr>
          <w:rFonts w:hint="eastAsia" w:ascii="宋体" w:hAnsi="宋体" w:eastAsia="宋体" w:cs="宋体"/>
          <w:highlight w:val="none"/>
          <w:lang w:val="en-US" w:eastAsia="zh-CN"/>
        </w:rPr>
        <w:t xml:space="preserve">行政办公、</w:t>
      </w:r>
      <w:r>
        <w:rPr>
          <w:rFonts w:hint="eastAsia" w:ascii="宋体" w:hAnsi="宋体" w:eastAsia="宋体" w:cs="宋体"/>
          <w:highlight w:val="none"/>
        </w:rPr>
        <w:t xml:space="preserve">公共区域</w:t>
      </w:r>
      <w:r>
        <w:rPr>
          <w:rFonts w:hint="eastAsia" w:ascii="宋体" w:hAnsi="宋体" w:eastAsia="宋体" w:cs="宋体"/>
          <w:highlight w:val="none"/>
          <w:lang w:eastAsia="zh-CN"/>
        </w:rPr>
        <w:t xml:space="preserve">及</w:t>
      </w:r>
      <w:r>
        <w:rPr>
          <w:rFonts w:hint="eastAsia" w:ascii="宋体" w:hAnsi="宋体" w:eastAsia="宋体" w:cs="宋体"/>
          <w:highlight w:val="none"/>
          <w:lang w:val="en-US" w:eastAsia="zh-CN"/>
        </w:rPr>
        <w:t xml:space="preserve">地下室</w:t>
      </w:r>
      <w:r>
        <w:rPr>
          <w:rFonts w:hint="eastAsia" w:ascii="宋体" w:hAnsi="宋体" w:eastAsia="宋体" w:cs="宋体"/>
          <w:highlight w:val="none"/>
        </w:rPr>
        <w:t xml:space="preserve">等</w:t>
      </w:r>
      <w:r>
        <w:rPr>
          <w:rFonts w:hint="eastAsia" w:ascii="宋体" w:hAnsi="宋体" w:eastAsia="宋体" w:cs="宋体"/>
          <w:highlight w:val="none"/>
          <w:lang w:val="en-US" w:eastAsia="zh-CN"/>
        </w:rPr>
        <w:t xml:space="preserve">区域</w:t>
      </w:r>
      <w:r>
        <w:rPr>
          <w:rFonts w:hint="eastAsia" w:ascii="宋体" w:hAnsi="宋体" w:eastAsia="宋体" w:cs="宋体"/>
          <w:highlight w:val="none"/>
        </w:rPr>
        <w:t xml:space="preserve">在用光源在托管期</w:t>
      </w:r>
      <w:r>
        <w:rPr>
          <w:rFonts w:hint="eastAsia" w:ascii="宋体" w:hAnsi="宋体" w:eastAsia="宋体" w:cs="宋体"/>
          <w:highlight w:val="none"/>
          <w:lang w:val="en-US" w:eastAsia="zh-CN"/>
        </w:rPr>
        <w:t xml:space="preserve">五</w:t>
      </w:r>
      <w:r>
        <w:rPr>
          <w:rFonts w:hint="eastAsia" w:ascii="宋体" w:hAnsi="宋体" w:eastAsia="宋体" w:cs="宋体"/>
          <w:highlight w:val="none"/>
        </w:rPr>
        <w:t xml:space="preserve">年内进行</w:t>
      </w:r>
      <w:r>
        <w:rPr>
          <w:rFonts w:hint="eastAsia" w:ascii="宋体" w:hAnsi="宋体" w:eastAsia="宋体" w:cs="宋体"/>
          <w:highlight w:val="none"/>
          <w:lang w:val="en-US" w:eastAsia="zh-CN"/>
        </w:rPr>
        <w:t xml:space="preserve">逐步按需全部</w:t>
      </w:r>
      <w:r>
        <w:rPr>
          <w:rFonts w:hint="eastAsia" w:ascii="宋体" w:hAnsi="宋体" w:eastAsia="宋体" w:cs="宋体"/>
          <w:highlight w:val="none"/>
        </w:rPr>
        <w:t xml:space="preserve">更换</w:t>
      </w:r>
      <w:r>
        <w:rPr>
          <w:rFonts w:hint="eastAsia" w:ascii="宋体" w:hAnsi="宋体" w:eastAsia="宋体" w:cs="宋体"/>
          <w:highlight w:val="none"/>
          <w:lang w:val="en-US" w:eastAsia="zh-CN"/>
        </w:rPr>
        <w:t xml:space="preserve">到位</w:t>
      </w:r>
      <w:r>
        <w:rPr>
          <w:rFonts w:hint="eastAsia" w:ascii="宋体" w:hAnsi="宋体" w:eastAsia="宋体" w:cs="宋体"/>
          <w:highlight w:val="none"/>
        </w:rPr>
        <w:t xml:space="preserve">。更换后各区域照度应满足</w:t>
      </w:r>
      <w:r>
        <w:rPr>
          <w:rFonts w:hint="eastAsia" w:ascii="宋体" w:hAnsi="宋体" w:eastAsia="宋体" w:cs="宋体"/>
          <w:highlight w:val="none"/>
          <w:lang w:val="en-US" w:eastAsia="zh-CN"/>
        </w:rPr>
        <w:t xml:space="preserve">医院各科室及</w:t>
      </w:r>
      <w:r>
        <w:rPr>
          <w:rFonts w:hint="eastAsia" w:ascii="宋体" w:hAnsi="宋体" w:eastAsia="宋体" w:cs="宋体"/>
          <w:highlight w:val="none"/>
        </w:rPr>
        <w:t xml:space="preserve">《建筑照明设计标准》（GB50034-2024）的相关要求。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3.照明系统维护要求：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（1）定期对改造光源进行巡查，每周至少巡查一次。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（2）合同期内，</w:t>
      </w:r>
      <w:r>
        <w:rPr>
          <w:rFonts w:hint="eastAsia" w:ascii="宋体" w:hAnsi="宋体" w:eastAsia="宋体" w:cs="宋体"/>
          <w:highlight w:val="none"/>
          <w:lang w:val="en-US" w:eastAsia="zh-CN"/>
        </w:rPr>
        <w:t xml:space="preserve">所有</w:t>
      </w:r>
      <w:r>
        <w:rPr>
          <w:rFonts w:hint="eastAsia" w:ascii="宋体" w:hAnsi="宋体" w:eastAsia="宋体" w:cs="宋体"/>
          <w:highlight w:val="none"/>
        </w:rPr>
        <w:t xml:space="preserve">光源损坏后由潜在投标人进行更换，</w:t>
      </w:r>
      <w:r>
        <w:rPr>
          <w:rFonts w:hint="eastAsia" w:ascii="宋体" w:hAnsi="宋体" w:eastAsia="宋体" w:cs="宋体"/>
          <w:highlight w:val="none"/>
          <w:lang w:val="en-US" w:eastAsia="zh-CN"/>
        </w:rPr>
        <w:t xml:space="preserve">光源参数满足医院各科室要求</w:t>
      </w:r>
      <w:r>
        <w:rPr>
          <w:rFonts w:hint="eastAsia" w:ascii="宋体" w:hAnsi="宋体" w:eastAsia="宋体" w:cs="宋体"/>
          <w:highlight w:val="none"/>
        </w:rPr>
        <w:t xml:space="preserve">并不得影响院方正常运营。</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3.3 供配电系统优化改造与维护</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1.项目现状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医院共2个配电房，共安装5台变压器。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2.改造目标、要求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（1）新增30套多功能电表，并采集现有多功能电表数据，实现分项计量。</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3.4 电开水器改造</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1.项目现状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医院各区域采用步进式电开水器供应开水，共30台。</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2.改造目标、要求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（1）对30台步进式电开水器增设定时控制装置</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开水器的开关时间由科室决定</w:t>
      </w:r>
      <w:r>
        <w:rPr>
          <w:rFonts w:hint="eastAsia" w:ascii="宋体" w:hAnsi="宋体" w:eastAsia="宋体" w:cs="宋体"/>
          <w:highlight w:val="none"/>
        </w:rPr>
        <w:t xml:space="preserve">。</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3.5 建设分布式光伏电站</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1.项目现状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医院楼顶建设有太阳能光伏发电系统，已于2023年8月投入使用。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2.改造目标、要求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利用屋面可利用面积建设分布式光伏电站，实现可再生能源利用。</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3.6 智慧管理运营平台</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智慧管理运营平台需采用面向互联网的软件技术架构进行设计，具有支持高并发、高可靠、高可伸缩、高可扩展、高安全等技术特点，向用户提供高效、可靠的业务流程、功能应用、数据分析等服务，具备先进的自动化运维能力。需具备物联网平台、数据中台、业务中台、技术中台相关能力，具体能力要求如下：</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1.物联网平台</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需具备物联网平台相关能力，支持医院物联网设备、已有物联网系统通用数据对接。可实现物联网设备统一集中采集和标准化管理，需支持多种常见物联网协议，快速低成本接入各类第三方设备，为医院全院物联网设备集中管理提供支撑。要求能够对接入的各类物联网设备、物联网系统进行统一数据监测，可以根据告警类型、工作模式灵活配置数据告警，实现对故障诊断和处理的精细化管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2.数据中台</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需具备数据中台能力，对医院各类能耗数据进行集成构建，统一各类场景应用及第三方系统信息，将构建的数据进行标准化处理。需具备数据采集、数据清洗、数据处理、数据存储、数据使用等完善的流程，支持根据院方业务需要灵活调整运营指标体系和运营监督中心展示内容。</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3.7 能碳管理系统</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建设能碳管理系统，实现院区用电分项计量，总计量点位不少于100个，满足系统使用需求。通过全面的能耗采集，来分析医院能耗现在状况，发现医院实际运营中存在的各类用能问题，实现能源精细化管理。同时为达到今后医院智慧运营管理目的，该系统还应能继续开发并与其他第三方系统开放接口，与现有系统对接产生的费用由潜在投标人自行承担。</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1.用能情况展示</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（1）能耗门户：支持展示能耗同环比概览、仪表盘、能耗排名、重点区域用能、能源成本分析、告警事件分析、告警统计、关联分析等。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（2）能耗排名：支持根据所选日期，对多个所选对象进行能耗排名，并</w:t>
      </w:r>
      <w:r>
        <w:rPr>
          <w:rFonts w:hint="eastAsia" w:ascii="宋体" w:hAnsi="宋体" w:eastAsia="宋体" w:cs="宋体"/>
          <w:highlight w:val="none"/>
          <w:lang w:val="en-US" w:eastAsia="zh-CN"/>
        </w:rPr>
        <w:t xml:space="preserve">以</w:t>
      </w:r>
      <w:r>
        <w:rPr>
          <w:rFonts w:hint="eastAsia" w:ascii="宋体" w:hAnsi="宋体" w:eastAsia="宋体" w:cs="宋体"/>
          <w:highlight w:val="none"/>
        </w:rPr>
        <w:t xml:space="preserve">直观的方式展示，如柱状图。</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（3）报告报表：支持能耗报告报表的在线手动生成及自动生成；支持月度、季度、年度节能分析报告的功能。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2.用能分析</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能耗分析：支持对已识别的能耗模型节点的能耗分析，包括提供对可设时间段、建筑区域、科室功能区域等维度的能耗分析；支持分析下级能耗数据，可分析下属位置区域/功能区域的能耗组成，可分析能源分项的能耗组成。支持能耗的钻取分析，向下级节点及末端节点下钻分析能耗占比及对增长率进行排名。提供同比、环比分析，可分析能耗同比值、环比值。</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（2）告警管理：显示当前设备告警信息，支持条件查询相关告警信息。</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（3）成本管理：支持按不同能耗节点计算成本，具有科室成本分摊功能，为采购人提供数据依据。</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3.碳排放管理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（1）碳排放热力图功能：可以通过颜色渐变直观展示特定区域内的碳排放分布和密度。</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（2）区域电力负荷功能：可以监测和分析特定区域的电力使用情况。</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（3）能源供应结构功能：可以通过数据可视化工具，展示各种能源在总能源供应中的比例和趋势。</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（4）能源供应结构查看功能：实现碳排放热力图监测、区域电力</w:t>
      </w:r>
      <w:r>
        <w:rPr>
          <w:rFonts w:hint="eastAsia" w:ascii="宋体" w:hAnsi="宋体" w:eastAsia="宋体" w:cs="宋体"/>
          <w:highlight w:val="none"/>
          <w:lang w:val="en-US" w:eastAsia="zh-CN"/>
        </w:rPr>
        <w:t xml:space="preserve">负荷</w:t>
      </w:r>
      <w:r>
        <w:rPr>
          <w:rFonts w:hint="eastAsia" w:ascii="宋体" w:hAnsi="宋体" w:eastAsia="宋体" w:cs="宋体"/>
          <w:highlight w:val="none"/>
        </w:rPr>
        <w:t xml:space="preserve">监测、能源供应结构查看、能源与碳排放趋势监测、新能源发电量监测、减排量对比、重点用能单位监测、碳排放管理监测等功能。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（5）能源与碳排放趋势功能：可以展示特定区域或组织的能源使用量和碳排放量的历史趋势以及未来预测。</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（6）碳排放监测功能：可以跟踪碳排放量随时间的变化趋势，展示碳排放量的历史数据和预测数据。</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（7）碳排放配额使用功能：可以跟踪碳排放配额的使用情况，包括已使用、剩余和超过配额的情况，监测和管理组织或地区所拥有的碳排放配额的使用情况，通过实时数据采集和分析。</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（8）碳排放量走势功能：可以跟踪特定区域或组织的碳排放量随时间的变化趋势。</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（9）月碳指标变化功能：可以显示月碳指标变化。</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3.8 设备管理系统建设要求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潜在投标人需在建设期内完成设备管理系统建设，以平台提供的空间设备信息为基础，实现对设备、设施全生命周期管理，建设预防式维护体系以提高运行效率、降低总体维护成本。</w:t>
      </w:r>
      <w:r/>
    </w:p>
    <w:p>
      <w:pPr>
        <w:pStyle w:val="1348"/>
        <w:numPr>
          <w:ilvl w:val="0"/>
          <w:numId w:val="6"/>
        </w:numPr>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新建综合能源管理平台，应对全院区及重点设备用电情况（暖通系统、电梯、生活水泵等）进行分项分区域计量，安装计量器具，具有监测、查询、统计、分析和集中管理功能，在全面监测能源供应、分配、能耗、质量情况基础上，对异常事件进行预警，对趋势事件进行预估，实现供电、供水、供冷、供热系统的运行监控、控制、事故和故障及时响应处理，对设备的启停、参数异常、故障等事件进行综合管理。</w:t>
      </w:r>
      <w:r/>
    </w:p>
    <w:p>
      <w:pPr>
        <w:pStyle w:val="1348"/>
        <w:numPr>
          <w:ilvl w:val="0"/>
          <w:numId w:val="6"/>
        </w:numPr>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综合能源管理平台的技术要求如下： </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综合能源管理平台系统应包含整体展示、数据采集、数据分析、数据公示、定额预警、智能控制、用电安全等功能。</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综合能源管理平台需对空调用电、重点部位（各类机房、泵房等）用电、重点设备用电进行数据采集和监测，并对能耗数据异常进行及时的提醒和报警。</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综合能源管理平台实现与采集器的实时通讯，完成能耗数据的接收、预处理和存储功能。实现对建筑能耗采集器的集中管理、配置、状态监控及智能控制。</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w:t>
      </w:r>
      <w:r>
        <w:rPr>
          <w:rFonts w:hint="eastAsia" w:ascii="宋体" w:hAnsi="宋体" w:eastAsia="宋体" w:cs="宋体"/>
          <w:highlight w:val="none"/>
        </w:rPr>
        <w:t xml:space="preserve">合能源管理平台可按照分类、节能命令、遥控开关等进行批量远程操作，需显示该楼内空调使用的总体状况、空调运转汇总信息和能耗信息，需实现通过平台监测显示空调的基本信息，内机当前运行参数信息，其中包括室内温度、开关状态、运行模式、设定温度、累计用电量等，同时模拟内机面板和各控制状态按钮，对远程内机的开关状态、运转模式、设定温度、风向等进行控制。在策略管理上需能设置如制冷下限、制热上限、开关机时间等，任意多个策略可以组成一个策略组，策略组即绑定到内机实现策略控制的内容形式。同时具备能耗统计、运行统计及基础管理等功能。</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碳排放管理功能：具备碳排放热力图、区域电力负荷、能源供应结构、能源与碳排放趋势、碳排放监测、碳排放排行榜、碳排放量走势、月度碳指标变化等功能。</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所有设备专业计量测量数据构成建筑能耗管理系统</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该系统应符合《公共建筑能耗监测系统技术规程》DGJ32/TJ111-2010的要求, 并根据相关要求，可上传到政府大型公共建筑能耗监测平台。</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综合能源管理平台应设置手机端、电脑端查看使用功能，Windows、安卓、iOS等系统均可使用。</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的主页面应根据采购人要求，结合采购人的特点进行设计，并经采购人认可。综合能源管理平台端口须对采购人开放，并根据采购人需要，进行功能扩展。综合能源管理平台的数据应进行分层次储存。</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综合能源管理平台在数据监管和统计分析过程中的个性化要求，应尊重采购人意见，双方协商解决。</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3.9 机电运维服务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1.总体要求</w:t>
      </w:r>
      <w:r/>
    </w:p>
    <w:p>
      <w:pPr>
        <w:ind w:left="0" w:firstLine="480"/>
        <w:jc w:val="both"/>
        <w:keepLines w:val="0"/>
        <w:keepNext w:val="0"/>
        <w:pageBreakBefore w:val="0"/>
        <w:spacing w:line="360" w:lineRule="auto"/>
        <w:widowControl/>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中央空调系统、生活热水系统、净化系统、精密空调系统（含耗材）、风冷热泵系统、多联式空调、分体式空调等维护保养，及采购人安排的所有关于空调暖通运行、维护的相关事宜，含设备维护、保养、维修、清洗、拆除、安装（含耗材配件）、耗材更换、配件更换、所需工具及废旧初、中效的合规处置，建立台账，制定维护保养、巡检制度以及设备运行记录、故障记录等，未尽事项服从采购人统一安排。在合同期限内，</w:t>
      </w:r>
      <w:bookmarkStart w:id="46" w:name="OLE_LINK10"/>
      <w:r>
        <w:rPr>
          <w:rFonts w:hint="eastAsia" w:ascii="宋体" w:hAnsi="宋体" w:eastAsia="宋体" w:cs="宋体"/>
          <w:sz w:val="24"/>
          <w:szCs w:val="22"/>
          <w:highlight w:val="none"/>
          <w:lang w:val="en-US" w:eastAsia="zh-CN" w:bidi="ar-SA"/>
        </w:rPr>
        <w:t xml:space="preserve">中标人负责承担对附件一【空调暖通设备信息表】所列设备的维修配件、所需耗材等产生的一切费用（除中央空调末端风机盘管的维修配件和净化区域风柜电控制柜所需维修配件耗材及初、中、高效）。</w:t>
      </w:r>
      <w:bookmarkEnd w:id="46"/>
      <w:r>
        <w:rPr>
          <w:rFonts w:hint="eastAsia" w:ascii="宋体" w:hAnsi="宋体" w:eastAsia="宋体" w:cs="宋体"/>
          <w:sz w:val="24"/>
          <w:szCs w:val="22"/>
          <w:highlight w:val="none"/>
          <w:lang w:val="en-US" w:eastAsia="zh-CN" w:bidi="ar-SA"/>
        </w:rPr>
        <w:t xml:space="preserve">除非出现不可抗力、设备正常老化达使用极限、非中标人人为维护不当（包括维修、维保）导致设备整机损坏情况的，否则所有费用均由中标人承担，如出现上述情况的，中标人提出申请并及时与采购人协商，经采购人论证情况属实（如需第三方论证，第三方论证费用由中标人承担），或关键部件维修费用≥新机（市场平均价）50%，或累计维修费用接近设备原值，具体费用经采购人研究后决定。</w:t>
      </w:r>
      <w:r/>
    </w:p>
    <w:p>
      <w:pPr>
        <w:ind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2）合作期间，对于运维设备故障，运维人员接到采购人电话后必须15分钟内响应，无需更换零配件的情况下2小时内修复；小故障（小故障是指4小时内可修复的故障）4小时内更换解决，大故障24小时内解决（大故障是指修复时间需要4小时以上的故障且需要更换专用配件或更新程序），向总务处报告并拟定维修方案包括更换配件的详细信息，由采购人确认后在规定的时间内恢复运转，并采取技术手段确保正常工作不受影响；发生故障4小时内未解决的需立即反馈给院方管理部门，同时组织启动应急预案。</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（3）故障维修处理完成后需认真填写设备故障维修记录表，并在每月月底将故障维修记录表交至采购人管理部门，超过4小时未修复且影响正常使用的故障需在24小时内报备至采购人管理部门。</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（4）中标人需提供采取的一系列管理或技术措施，对设备进行良好的维护保养，尽可能减少设备故障发生，日常保养维护记录每月需交院方管理部门。</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5）因中标人维修、维保不及时、不到位或其他原因导致采购人设备受损或出现重大故障，影响采购人正常工作，经采购人确认，相关设备需由中标人负责恢复或更新购置，采购人有权予以处罚并进一步追究其责任。</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（6）暖通运行人员须在采购单位驻点，驻场人员白天不少于2人，夜间不少于1人，均需持制冷与空调作业特种作业操作证。</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（7）保障采购人全院区域的水、电等不间断运行，能使用专业管理软件对能耗数据进行汇总统计及分析工作，能随时提供采购人需要的数据，给采购人决策进行支持。</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（8）对设备或系统出现重大故障、事故，投标人应合规合法安全妥善处置。做好有关设备故障、事故技术分析，并提交不良事件报告或事故报告，配合相关部门责任认定及事后处理工作。</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（9）潜在投标人加强用能设备管理和能耗管理，能采取科学、有效、合理的节能、节约措施，做好节能运行监测。</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（10）接受采购人工作监督管理，及时落实采购人的整改意见。</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（11）涉及有限空间作业、高处作业、动火作业、电力倒闸操作等危险作业时必须双人双岗，进行有效安全监护。</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（12）投标人保证从事本项目的人员具备相应的职业资格和应有的素质要求。如需调整管理人员及技术骨干应事先书面通报采购人，对采购人提出认为不适合的人员，投标人应作出相应调整。</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（13）保障主要用能设备系统的节能管理，其他用能设备的节能管理监督。</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（14）智慧管理运营平台及相关系统的维护保养、故障处理及升级服务；智能表计、传感器等物联网设备的巡检、保养、校核及故障处理。</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15）地源热泵空调系统、风冷热泵空调系统、多联式空调、分体空调等主要设备的维护保养、应急故障处理；水泵、配电柜、控制柜、群控系统、管道阀门等中央空调系统辅助设备设施的定期维护保养及故障处理。</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（16）定期对空调末端风机盘管、组合式空调箱等设备的维护保养、故障处理和清洗消杀。</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（17）空调系统水质管理：对地源热泵机组、负荷侧水系统、地源侧水系统的定期清洗保养。</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（18）托管运营过程中所更换的零配件及耗材均应为正品配件产品，所更换的均应为具有出厂合格证的合格产品。</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（19）中标人合同签订后即对地埋管道系统进行打压测试及维修，并出具测试维修结果，后期按需再对地埋管道系统进行打压测试及维修。</w:t>
      </w:r>
      <w:r/>
    </w:p>
    <w:p>
      <w:pPr>
        <w:ind w:left="0" w:right="0" w:firstLine="480"/>
        <w:jc w:val="both"/>
        <w:keepLines w:val="0"/>
        <w:keepNext w:val="0"/>
        <w:pageBreakBefore w:val="0"/>
        <w:spacing w:line="360" w:lineRule="auto"/>
        <w:rPr>
          <w:rFonts w:hint="eastAsia" w:ascii="宋体" w:hAnsi="宋体" w:eastAsia="宋体" w:cs="宋体"/>
          <w:color w:val="0000ff"/>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（20）</w:t>
      </w:r>
      <w:r>
        <w:rPr>
          <w:rFonts w:hint="eastAsia" w:ascii="宋体" w:hAnsi="宋体" w:eastAsia="宋体" w:cs="宋体"/>
          <w:color w:val="auto"/>
          <w:sz w:val="24"/>
          <w:szCs w:val="22"/>
          <w:highlight w:val="none"/>
          <w:lang w:val="en-US" w:eastAsia="zh-CN" w:bidi="ar-SA"/>
        </w:rPr>
        <w:t xml:space="preserve">合同签订之日起，在6个月内完成招标范围的节能改造和调试，节能措施应符合国家法律法规、产业政策要求以及工艺、设备等相关标准的规定。产品设计及设备安装应符合《合同能源管理技术通则》（GB/T 24915-2020）等规定。项目的技术改造不能影响原设备的使用，并保证项目运行的安全性、可靠性。使用先进、节能的设备替换原有设备的，需要征得采购人同意，并保证新投入设备必须要有符合国家规定的证明文件，不影响医院正常运营。</w:t>
      </w:r>
      <w:r/>
    </w:p>
    <w:p>
      <w:pPr>
        <w:ind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2.人员配置要求</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投标人需安排至少1名项目负责人驻场服务，委派人员应和投标时标书内明确的人员一致，具备三年以上相关工作经验，承担合同能源管理服务日常及技术管理，联系、沟通、协调、解决合同能源管理服务过程中发生的问题等各项工作。其余人员按照项目实际及医院管理相关规定履行相应岗位职责。</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投标人应对本项目全部情况进行充分的现场踏勘，并针对本项目自行测算，包含不同工种配置及人数。且项目包含全年365天7*24小时不间断服务。暖通运行驻场人员白天不少于2人，夜间不少于1人，均需持制冷与空调作业特种作业操作证。如遇突发故障、工程造价一万元以下的空调暖通维修改造项目（材料由采购人提供）、紧急抢修、设备及管道更换修理或其他特殊情况时中标人需立即加派人员，迅速解决故障问题。</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3.机电运维服务具体要求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（一）地源热泵机组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每年开机前检查一次。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1.一级保养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（1）周期：运行季内2次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（2）检查机组地脚螺栓有无松动，机组有无异常振动及噪声。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（3）用氟里昂电子检漏仪检测机组有无氟里昂渗漏，当表明有渗漏时，应立即采取措施止漏，之后提交维修计划。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（4）检查氟里昂充注量，其液位应位于氟里昂视镜中间，必要时作适当调整或提出氟里昂补充计划。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（5）检查电控柜、启动柜内元器件，导线及线头有无松动或异常发热现象，发现问题立即处理。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（6）检查机组各项运行参数是否正常。检查压差控制器供回水管道测压点压差控制范围是否内满足热泵机组运行最低流量要求。</w:t>
      </w:r>
      <w:r/>
    </w:p>
    <w:p>
      <w:pPr>
        <w:ind w:firstLine="41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2.二级保养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（1）周期：年度（1次）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（2）检查主机操作及机组运行参数，检查电脑板工作程序，对有关元件作适当调整。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（3）检查轴承磨损情况，轴承如有磨损，有时可由异常振动及轴承温升高等现象，应提交维修计划。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（4）检查压缩机马达，检测马达绝缘电阻，对于开式压缩机绝缘电阻不小于0.5兆欧。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（5）检查氟里昂充注量，其液位应位于氟里昂视镜中间，必要时作适当调整或提出氟里昂补充计划。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（6）检查清洗蒸发器，冷凝器换热铜管污垢情况，如果铜管结垢严重将采用机械方法除垢清洗。</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（7）保养启动控制柜和电气线路，彻底清除导线、控制元件、传感器、电控箱内的尘埃和污物，并拧紧各加固螺栓及端子排压线螺钉。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（二）风冷热泵机组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每年开机前检查一次。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1.一级保养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（1）周期：运行季内2次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（2）检查机组地脚螺栓有无松动，机组有无异常振动及噪声。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（3）用氟里昂电子检漏仪检测机组有无氟里昂渗漏，当表明有渗漏时，应立即采取措施止漏，之后提交维修计划。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（4）检查氟里昂充注量，其液位应位于氟里昂视镜中间，必要时作适当调整或提出氟里昂补充计划。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（5）检查油压是否正常，油过滤器压差大于20PSIG时，提出更换油过滤器计划。并检查回油系统的工作状况，回油温度（轴承温度）应在允许范围内。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（6）检查油位是否位于上视镜中间，出现油位低应立即提出补充冷冻机油计划，且应立即实施。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（7）检查电控柜、启动柜内元器件，导线及线头有无松动或异常发热现象，发现问题立即处理。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（8）检查机组各项运行参数是否正常。检查压差控制器供回水管道测压点压差控制范围是否满足热泵机组运行最低流量要求。</w:t>
      </w:r>
      <w:r/>
    </w:p>
    <w:p>
      <w:pPr>
        <w:ind w:firstLine="41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2.二级保养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（1）周期：年度（1次）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（2）检查回油系统，发现问题并提出更换干燥器、油过滤器、冷冻机润滑油计划。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（3）检查主机操作及机组运行参数，检查电脑板工作程序，对有关元件作适当调整。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（4）检查润滑系统，油过滤器压差大于20PSIG时，提出更换油过滤器、冷媒滤芯及冷媒过滤网计划。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（5）检查轴承磨损情况，轴承如有磨损，有时可</w:t>
      </w:r>
      <w:r>
        <w:rPr>
          <w:rFonts w:hint="eastAsia" w:ascii="宋体" w:hAnsi="宋体" w:eastAsia="宋体" w:cs="宋体"/>
          <w:sz w:val="24"/>
          <w:highlight w:val="none"/>
          <w:lang w:eastAsia="zh-CN"/>
        </w:rPr>
        <w:t xml:space="preserve">有</w:t>
      </w:r>
      <w:r>
        <w:rPr>
          <w:rFonts w:hint="eastAsia" w:ascii="宋体" w:hAnsi="宋体" w:eastAsia="宋体" w:cs="宋体"/>
          <w:sz w:val="24"/>
          <w:highlight w:val="none"/>
        </w:rPr>
        <w:t xml:space="preserve">异常振动及轴承温升高等现象，应提交维修计划。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（6）检查压缩机马达，检测马达绝缘电阻，对于开式压缩机绝缘电阻不小于0.5兆欧。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（7）检查氟里昂充注量，其液位应位于氟里昂视镜中间，必要时作适当调整或提出氟里昂补充计划。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（8）检查清洗蒸发器，冷凝器换热铜管污垢情况，如果铜管结垢严重将采用机械方法除垢清洗。</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（9）保养启动控制柜和电气线路，彻底清除导线、控制元件、传感器、电控箱内的尘埃和污物，并拧紧各加固螺栓及端子排压线螺钉。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（三）控制箱（柜）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1.一级保养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（1）周期：冷暖运行季前各1次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（2）首先切断电源，清扫电控柜内外的灰尘。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（3）检查电控柜、启动柜内元器件，导线及线头有无松动或异常发热现象，发现问题立即处理。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（4）对于触点熔化或线圈温升过高，动作不灵，保护装置机构氧化受卡，以及操作机构磨损脱落的元件应立即提出更换计划。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（5）检查各类温度传感器、压力传感器控制器、水流制器温度计压力表安装有无松动故障并应立即处理或提出更换计划。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（6）在正常电压下，接触器、继电器、电磁阀运行有交流声应立即提出更换计划。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2.二级保养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（1）周期：冷暖运行季内各1次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（2）完成日常保养内容。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（3）检查各动力线接头螺母是否松动，导线绝缘是否有损坏或老化，连接点是否接触不良，必要时可作解体检查并提出更换动力线计划。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（4）彻底清除导线、控制元件、传感器、电控箱内的尘埃和污物，并拧紧各加固螺栓及端子排压线螺钉。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对空调系统所有的电控柜内外进行清洁，停电检查接触器控制器的布线、接线有无过载发热，检查接触器接点表面是否有磨损或烧蚀的情况，一般不可用砂纸锉刀磨掉接点镀银之表面，应从新更换动触桥、定触头，并检查接线端、接线盒及各电动机接线盒螺丝，以确保连接紧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（6）检查校验各传感器、控制器使其可靠工作在标准范围内。</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（四）多联机、分体机</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1.日常保养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（1）周期：冷暖运行季内各1次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（2）检查室外主机电气各接线端的紧固螺栓有无松动，清扫电路灰尘；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（3）检查电源电压、是否缺少氟利昂、运转时是否有异常声音、过载保护是否正常，维护压缩机的正常使用；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（4）清洁室内机及其过滤网，及时解决冷凝水不畅或制冷效果不好等问题。</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2.其它检查保养项目：</w:t>
      </w:r>
      <w:r/>
    </w:p>
    <w:p>
      <w:pPr>
        <w:ind w:firstLine="480"/>
        <w:spacing w:line="360" w:lineRule="auto"/>
        <w:rPr>
          <w:rFonts w:hint="eastAsia" w:ascii="宋体" w:hAnsi="宋体" w:eastAsia="宋体" w:cs="宋体"/>
          <w:sz w:val="24"/>
          <w:highlight w:val="none"/>
        </w:rPr>
      </w:pPr>
      <w:r/>
      <w:bookmarkStart w:id="47" w:name="OLE_LINK6"/>
      <w:r>
        <w:rPr>
          <w:rFonts w:hint="eastAsia" w:ascii="宋体" w:hAnsi="宋体" w:eastAsia="宋体" w:cs="宋体"/>
          <w:sz w:val="24"/>
          <w:highlight w:val="none"/>
        </w:rPr>
        <w:t xml:space="preserve">（1）制冷剂检查并补充；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（2）漏水检查修复；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（3）振动与噪音检查修复；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（4）保温层检查修复；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（5）机组凝露情况的检查并修复；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（6）压缩机马达绝缘电阻的检查；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（7）检查油的泄露并及时补充；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（8）蒸发器与冷凝器进出口的压力降检查；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（9）机组与外界密封性能检查修复</w:t>
      </w:r>
      <w:bookmarkEnd w:id="47"/>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（10）其他：机组运行参数合格，冷媒压力正常，工作状态良好。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（五）空调水泵、阀门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1.保养内容</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（1）保养周期：冷暖运行季各1次。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（2）对与泵体相连的5米范围内阀门、压力表、管道等随泵体同时保养。</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（3）冷暖换季时进行系统阀门切换，并检查系统及设备正常与否。</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2.保养规范</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（1）泵体</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检查润滑油质量、油量是否符合规定，不足应及时加油，如发现油质变色、有铁屑应将润滑油全部更换。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检查机械轴封或盘根松紧程度：滴水是否符合规定；检查各紧固件是否牢靠、无松动。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泵体无渗水、溢水、沙眼，泵轴渗水无流到地面。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检查泵轴转动灵活，泵轴与电机轴在同一中心线，机座紧固、螺丝无锈蚀（有防锈措施），垫片齐。</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外观整洁，油漆完好，标志清楚，定期进行补刷油漆。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（2）阀门、管道、接头附件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阀门开关灵活，关闭严密，无漏水。</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阀体、手柄完好，阀杆涂抹黄油，润滑良好，外观整洁。</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单向阀动作灵活，无漏水。</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紧固各电磁阀接线端头，修补保温层。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检查各保温层是否完好无损，阀门是否正常。</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对尾端管道及设备排污。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停机后清洗过滤器，对主机水管进行维护保养。</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检查各种标示牌是否完好（如果系统配置）。</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对管道阀门进行除锈、油漆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维修或更换</w:t>
      </w:r>
      <w:r>
        <w:rPr>
          <w:rFonts w:hint="eastAsia" w:ascii="宋体" w:hAnsi="宋体" w:eastAsia="宋体" w:cs="宋体"/>
          <w:highlight w:val="none"/>
        </w:rPr>
        <w:t xml:space="preserve">。</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检查压力表：压力表指针灵活，指示准确，紧固良好，表阀及接头无渗水。</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（3）电器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电机外观整洁，名牌清晰，各部件紧固，联轴器保护罩完好，接地良好。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测量绕组绝缘：绝缘符合规定。</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电机端子板联接片连接可靠，接触良好，无发热变色迹象，外部引出线无松动。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电机控制部分：线路整洁，接触器触点接触良好，若触头严重烧蚀（触头点磨损至原厚度的1/3），即应更换触头。操作手柄完好，位置指示正确。</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（4）运转</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点动起动三次，观察水泵转向及起动电流、信号、指示正常后，方可投入正常运行。</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水泵投入运行后，水泵输出水压应正常，各部分运转应平稳、无跳动、无明显振动、无异声，压力表指示稳定，三相电流平衡度小于2%，转速、电流接近额定值。</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（六）相关事项</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机电运维</w:t>
      </w:r>
      <w:r>
        <w:rPr>
          <w:rFonts w:hint="eastAsia" w:ascii="宋体" w:hAnsi="宋体" w:eastAsia="宋体" w:cs="宋体"/>
          <w:highlight w:val="none"/>
        </w:rPr>
        <w:t xml:space="preserve">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（1）空调运行期间24小时值守，接到报修任务后</w:t>
      </w:r>
      <w:r>
        <w:rPr>
          <w:rFonts w:hint="eastAsia" w:ascii="宋体" w:hAnsi="宋体" w:eastAsia="宋体" w:cs="宋体"/>
          <w:highlight w:val="none"/>
          <w:lang w:val="en-US" w:eastAsia="zh-CN"/>
        </w:rPr>
        <w:t xml:space="preserve">15</w:t>
      </w:r>
      <w:r>
        <w:rPr>
          <w:rFonts w:hint="eastAsia" w:ascii="宋体" w:hAnsi="宋体" w:eastAsia="宋体" w:cs="宋体"/>
          <w:highlight w:val="none"/>
        </w:rPr>
        <w:t xml:space="preserve">分钟响应解决问题，让病人满意、医护满意。短时间内完不成任务或涉及需停机事宜必须与院方协商，拿出妥善的解决方案。</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）要保证中央空调的各项参数运行正常，机况始终处于良好状态，不得因末端维修影响到主机正常工作性能。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）对中央空调故障，维修必须征得医护人员同意，不得影响医护人员工作，听从医护人员安排。特殊科室的空调维修、维护必须提前与科室协商维修时间。</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）因乙方维修不当等原因，造成甲方财产损失，由乙方承担。</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）在维修过程中，因乙方自身原因造成</w:t>
      </w:r>
      <w:r>
        <w:rPr>
          <w:rFonts w:hint="eastAsia" w:ascii="宋体" w:hAnsi="宋体" w:eastAsia="宋体" w:cs="宋体"/>
          <w:highlight w:val="none"/>
          <w:lang w:val="en-US" w:eastAsia="zh-CN"/>
        </w:rPr>
        <w:t xml:space="preserve">甲方、自身或</w:t>
      </w:r>
      <w:r>
        <w:rPr>
          <w:rFonts w:hint="eastAsia" w:ascii="宋体" w:hAnsi="宋体" w:eastAsia="宋体" w:cs="宋体"/>
          <w:highlight w:val="none"/>
        </w:rPr>
        <w:t xml:space="preserve">第三方人员与财产损失的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由乙方承担</w:t>
      </w:r>
      <w:r>
        <w:rPr>
          <w:rFonts w:hint="eastAsia" w:ascii="宋体" w:hAnsi="宋体" w:eastAsia="宋体" w:cs="宋体"/>
          <w:highlight w:val="none"/>
          <w:lang w:val="en-US" w:eastAsia="zh-CN"/>
        </w:rPr>
        <w:t xml:space="preserve">经济和法律责任</w:t>
      </w:r>
      <w:r>
        <w:rPr>
          <w:rFonts w:hint="eastAsia" w:ascii="宋体" w:hAnsi="宋体" w:eastAsia="宋体" w:cs="宋体"/>
          <w:highlight w:val="none"/>
        </w:rPr>
        <w:t xml:space="preserve">（如跑水造成意外伤害等）。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.考核和奖惩机制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（1）合同期内采购人按月对潜在投标人运维服务工作质量及服务态度进行监督考核，并有权要求潜在投标人进行整改、更换服务人员或扣除违约金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考核内容详见附件2：合同能源管理服务项目月度考核表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（2）若因潜在投标人服务响应不及时或采取措施不力，导致问题通过电话、信件、12345平台或网络渠道投诉，经核实确属服务企业责任的，采购人可对潜在投标人每次500元扣除违约金。</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（3）若因潜在投标人原因对采购人造成不良影响，可视情况对采购人按不低于1000元/次对潜在投标人扣除违约金。</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（4）若潜在投标人服务范围内设备设施出现故障，因潜在投标人未及时维修造成采购人或第三方损失的，潜在投标人应承担所有责任并赔偿所有相应损失。</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（5）若潜在投标人维修不及时造成空调不能正常运转的，潜在投标人应承担所有责任并赔偿所有相应损失。</w:t>
      </w:r>
      <w:r/>
    </w:p>
    <w:p>
      <w:pPr>
        <w:pStyle w:val="1348"/>
        <w:ind w:firstLine="48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lang w:eastAsia="zh-CN"/>
        </w:rPr>
        <w:t xml:space="preserve">）中标人未在本合同约定的</w:t>
      </w:r>
      <w:r>
        <w:rPr>
          <w:rFonts w:hint="eastAsia" w:ascii="宋体" w:hAnsi="宋体" w:eastAsia="宋体" w:cs="宋体"/>
          <w:highlight w:val="none"/>
          <w:lang w:val="en-US" w:eastAsia="zh-CN"/>
        </w:rPr>
        <w:t xml:space="preserve">期限</w:t>
      </w:r>
      <w:r>
        <w:rPr>
          <w:rFonts w:hint="eastAsia" w:ascii="宋体" w:hAnsi="宋体" w:eastAsia="宋体" w:cs="宋体"/>
          <w:highlight w:val="none"/>
          <w:lang w:eastAsia="zh-CN"/>
        </w:rPr>
        <w:t xml:space="preserve">内完成节能改造并投入运行的，每逾期一日，应向采购人支付</w:t>
      </w:r>
      <w:r>
        <w:rPr>
          <w:rFonts w:hint="eastAsia" w:ascii="宋体" w:hAnsi="宋体" w:eastAsia="宋体" w:cs="宋体"/>
          <w:highlight w:val="none"/>
          <w:lang w:val="en-US" w:eastAsia="zh-CN"/>
        </w:rPr>
        <w:t xml:space="preserve">当年</w:t>
      </w:r>
      <w:r>
        <w:rPr>
          <w:rFonts w:hint="eastAsia" w:ascii="宋体" w:hAnsi="宋体" w:eastAsia="宋体" w:cs="宋体"/>
          <w:highlight w:val="none"/>
          <w:lang w:eastAsia="zh-CN"/>
        </w:rPr>
        <w:t xml:space="preserve">合同总金额</w:t>
      </w:r>
      <w:r>
        <w:rPr>
          <w:rFonts w:hint="eastAsia" w:ascii="宋体" w:hAnsi="宋体" w:eastAsia="宋体" w:cs="宋体"/>
          <w:highlight w:val="none"/>
          <w:lang w:val="en-US" w:eastAsia="zh-CN"/>
        </w:rPr>
        <w:t xml:space="preserve">0.</w:t>
      </w:r>
      <w:r>
        <w:rPr>
          <w:rFonts w:hint="eastAsia" w:ascii="宋体" w:hAnsi="宋体" w:eastAsia="宋体" w:cs="宋体"/>
          <w:highlight w:val="none"/>
          <w:lang w:eastAsia="zh-CN"/>
        </w:rPr>
        <w:t xml:space="preserve">5‰的违约金。逾期超过30日的，采购人有权单方解除本合同，并要求中标人支付</w:t>
      </w:r>
      <w:r>
        <w:rPr>
          <w:rFonts w:hint="eastAsia" w:ascii="宋体" w:hAnsi="宋体" w:eastAsia="宋体" w:cs="宋体"/>
          <w:highlight w:val="none"/>
          <w:lang w:val="en-US" w:eastAsia="zh-CN"/>
        </w:rPr>
        <w:t xml:space="preserve">当年</w:t>
      </w:r>
      <w:r>
        <w:rPr>
          <w:rFonts w:hint="eastAsia" w:ascii="宋体" w:hAnsi="宋体" w:eastAsia="宋体" w:cs="宋体"/>
          <w:highlight w:val="none"/>
          <w:lang w:eastAsia="zh-CN"/>
        </w:rPr>
        <w:t xml:space="preserve">合同总金额</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的违约金。</w:t>
      </w:r>
      <w:r>
        <w:rPr>
          <w:rFonts w:hint="eastAsia" w:ascii="宋体" w:hAnsi="宋体" w:eastAsia="宋体" w:cs="宋体"/>
          <w:highlight w:val="none"/>
          <w:lang w:val="en-US" w:eastAsia="zh-CN"/>
        </w:rPr>
        <w:t xml:space="preserve">如违约金无法弥补采购人损失的，采购人有权要求中标人赔偿其产生的全部损失（包括但不限于直接经济损失，重新采购产生的费用及因主张权利产生的律师费、差旅费、诉讼费、保全费等维权费用。）</w:t>
      </w:r>
      <w:r/>
    </w:p>
    <w:p>
      <w:pPr>
        <w:pStyle w:val="1348"/>
        <w:ind w:firstLine="48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改造完成后，经采购人组织验收或委托第三方评估，第一年单位建筑面积能耗、人均综合能耗未达到江苏省公共机构能耗定额基准值，或综合节能率低于8%的，视为改造不合格。中标人应在30日内免费整改，并自行承担因此产生的额外费用。整改后仍不合格的，采购人有权单方解除本合同，并要求中标人支付当年合同总金额5%的违约金。如违约金无法弥补采购人损失的，采购人有权要求中标人赔偿其产生的全部损失（包括但不限于直接经济损失，重新采购产生的费用及因主张权利产生的律师费、差旅费、诉讼费、保全费等维权费用。）</w:t>
      </w:r>
      <w:r/>
    </w:p>
    <w:p>
      <w:pPr>
        <w:pStyle w:val="1350"/>
        <w:spacing w:before="156" w:after="156" w:line="360" w:lineRule="auto"/>
        <w:rPr>
          <w:rFonts w:hint="eastAsia" w:ascii="宋体" w:hAnsi="宋体" w:eastAsia="宋体" w:cs="宋体"/>
          <w:highlight w:val="none"/>
          <w:lang w:val="en-US" w:eastAsia="zh-CN"/>
        </w:rPr>
      </w:pPr>
      <w:r/>
      <w:bookmarkStart w:id="48" w:name="_Toc17188"/>
      <w:r/>
      <w:bookmarkStart w:id="49" w:name="_Toc27854"/>
      <w:r/>
      <w:bookmarkStart w:id="50" w:name="_Toc7069"/>
      <w:r>
        <w:rPr>
          <w:rFonts w:hint="eastAsia" w:ascii="宋体" w:hAnsi="宋体" w:eastAsia="宋体" w:cs="宋体"/>
          <w:highlight w:val="none"/>
        </w:rPr>
        <w:t xml:space="preserve">3.</w:t>
      </w:r>
      <w:r>
        <w:rPr>
          <w:rFonts w:hint="eastAsia" w:ascii="宋体" w:hAnsi="宋体" w:eastAsia="宋体" w:cs="宋体"/>
          <w:highlight w:val="none"/>
          <w:lang w:val="en-US" w:eastAsia="zh-CN"/>
        </w:rPr>
        <w:t xml:space="preserve">10 现场勘察</w:t>
      </w:r>
      <w:r/>
    </w:p>
    <w:p>
      <w:pPr>
        <w:pStyle w:val="1348"/>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因本项目具有一定特殊性的，</w:t>
      </w:r>
      <w:r>
        <w:rPr>
          <w:rFonts w:hint="eastAsia" w:ascii="宋体" w:hAnsi="宋体" w:eastAsia="宋体" w:cs="宋体"/>
          <w:b/>
          <w:bCs/>
          <w:color w:val="000000"/>
          <w:szCs w:val="21"/>
          <w:highlight w:val="none"/>
          <w:lang w:val="en-US" w:eastAsia="zh-CN"/>
        </w:rPr>
        <w:t xml:space="preserve">投标人必须自行到现场勘察</w:t>
      </w:r>
      <w:r>
        <w:rPr>
          <w:rFonts w:hint="eastAsia" w:ascii="宋体" w:hAnsi="宋体" w:eastAsia="宋体" w:cs="宋体"/>
          <w:color w:val="000000"/>
          <w:szCs w:val="21"/>
          <w:highlight w:val="none"/>
          <w:lang w:val="en-US" w:eastAsia="zh-CN"/>
        </w:rPr>
        <w:t xml:space="preserve">。采购人会提供必要的协助，让投标人充分了解现场情况以及投标报价所需的相关数据。因投标人自身原因现场考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投标人现场勘察后需提交书面承诺确认书（见附件），并作为投标文件的组成部分。</w:t>
      </w:r>
      <w:r/>
    </w:p>
    <w:p>
      <w:pPr>
        <w:pStyle w:val="1348"/>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现场勘察期限：2026年5月8日-2026年5月28日上午9：00-11：30，下午2：00-5：30，</w:t>
      </w:r>
      <w:r/>
    </w:p>
    <w:p>
      <w:pPr>
        <w:pStyle w:val="1348"/>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联系人：周先生，</w:t>
      </w:r>
      <w:r/>
    </w:p>
    <w:p>
      <w:pPr>
        <w:pStyle w:val="1348"/>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联系方式：0523-80185081，</w:t>
      </w:r>
      <w:r/>
    </w:p>
    <w:p>
      <w:pPr>
        <w:ind w:firstLine="482"/>
        <w:jc w:val="left"/>
        <w:spacing w:line="360" w:lineRule="auto"/>
        <w:rPr>
          <w:rFonts w:hint="eastAsia" w:ascii="宋体" w:hAnsi="宋体" w:eastAsia="宋体" w:cs="宋体"/>
          <w:sz w:val="24"/>
          <w:szCs w:val="24"/>
          <w:highlight w:val="none"/>
          <w:lang w:val="zh-CN"/>
        </w:rPr>
      </w:pPr>
      <w:r/>
      <w:bookmarkStart w:id="51" w:name="OLE_LINK3"/>
      <w:r/>
      <w:bookmarkStart w:id="52" w:name="OLE_LINK4"/>
      <w:r>
        <w:rPr>
          <w:rFonts w:hint="eastAsia" w:ascii="宋体" w:hAnsi="宋体" w:eastAsia="宋体" w:cs="宋体"/>
          <w:bCs/>
          <w:sz w:val="24"/>
          <w:szCs w:val="24"/>
          <w:highlight w:val="none"/>
          <w:lang w:val="en-US" w:eastAsia="zh-CN"/>
        </w:rPr>
        <w:t xml:space="preserve">勘察</w:t>
      </w:r>
      <w:r>
        <w:rPr>
          <w:rFonts w:hint="eastAsia" w:ascii="宋体" w:hAnsi="宋体" w:eastAsia="宋体" w:cs="宋体"/>
          <w:bCs/>
          <w:sz w:val="24"/>
          <w:szCs w:val="24"/>
          <w:highlight w:val="none"/>
        </w:rPr>
        <w:t xml:space="preserve">前请提前联系，</w:t>
      </w:r>
      <w:r>
        <w:rPr>
          <w:rFonts w:hint="eastAsia" w:ascii="宋体" w:hAnsi="宋体" w:eastAsia="宋体" w:cs="宋体"/>
          <w:bCs/>
          <w:sz w:val="24"/>
          <w:szCs w:val="24"/>
          <w:highlight w:val="none"/>
          <w:lang w:val="en-US" w:eastAsia="zh-CN"/>
        </w:rPr>
        <w:t xml:space="preserve">现场勘察</w:t>
      </w:r>
      <w:r>
        <w:rPr>
          <w:rFonts w:hint="eastAsia" w:ascii="宋体" w:hAnsi="宋体" w:eastAsia="宋体" w:cs="宋体"/>
          <w:bCs/>
          <w:sz w:val="24"/>
          <w:szCs w:val="24"/>
          <w:highlight w:val="none"/>
        </w:rPr>
        <w:t xml:space="preserve">时授权代表请携带</w:t>
      </w:r>
      <w:bookmarkStart w:id="53" w:name="OLE_LINK19"/>
      <w:r/>
      <w:bookmarkStart w:id="54" w:name="OLE_LINK24"/>
      <w:r/>
      <w:bookmarkStart w:id="55" w:name="OLE_LINK20"/>
      <w:r>
        <w:rPr>
          <w:rFonts w:hint="eastAsia" w:ascii="宋体" w:hAnsi="宋体" w:eastAsia="宋体" w:cs="宋体"/>
          <w:bCs/>
          <w:sz w:val="24"/>
          <w:szCs w:val="24"/>
          <w:highlight w:val="none"/>
        </w:rPr>
        <w:t xml:space="preserve">身份证原件以及现场勘察授权委托书</w:t>
      </w:r>
      <w:bookmarkEnd w:id="53"/>
      <w:r/>
      <w:bookmarkEnd w:id="54"/>
      <w:r/>
      <w:bookmarkEnd w:id="55"/>
      <w:r>
        <w:rPr>
          <w:rFonts w:hint="eastAsia" w:ascii="宋体" w:hAnsi="宋体" w:eastAsia="宋体" w:cs="宋体"/>
          <w:bCs/>
          <w:sz w:val="24"/>
          <w:szCs w:val="24"/>
          <w:highlight w:val="none"/>
        </w:rPr>
        <w:t xml:space="preserve">、</w:t>
      </w:r>
      <w:bookmarkStart w:id="56" w:name="OLE_LINK18"/>
      <w:r/>
      <w:bookmarkStart w:id="57" w:name="OLE_LINK17"/>
      <w:r>
        <w:rPr>
          <w:rFonts w:hint="eastAsia" w:ascii="宋体" w:hAnsi="宋体" w:eastAsia="宋体" w:cs="宋体"/>
          <w:bCs/>
          <w:sz w:val="24"/>
          <w:szCs w:val="24"/>
          <w:highlight w:val="none"/>
        </w:rPr>
        <w:t xml:space="preserve">现场勘察确认书</w:t>
      </w:r>
      <w:bookmarkEnd w:id="56"/>
      <w:r/>
      <w:bookmarkEnd w:id="57"/>
      <w:r>
        <w:rPr>
          <w:rFonts w:hint="eastAsia" w:ascii="宋体" w:hAnsi="宋体" w:eastAsia="宋体" w:cs="宋体"/>
          <w:bCs/>
          <w:sz w:val="24"/>
          <w:szCs w:val="24"/>
          <w:highlight w:val="none"/>
        </w:rPr>
        <w:t xml:space="preserve">原件，现场</w:t>
      </w:r>
      <w:r>
        <w:rPr>
          <w:rFonts w:hint="eastAsia" w:ascii="宋体" w:hAnsi="宋体" w:eastAsia="宋体" w:cs="宋体"/>
          <w:bCs/>
          <w:sz w:val="24"/>
          <w:szCs w:val="24"/>
          <w:highlight w:val="none"/>
          <w:lang w:val="en-US" w:eastAsia="zh-CN"/>
        </w:rPr>
        <w:t xml:space="preserve">勘察</w:t>
      </w:r>
      <w:r>
        <w:rPr>
          <w:rFonts w:hint="eastAsia" w:ascii="宋体" w:hAnsi="宋体" w:eastAsia="宋体" w:cs="宋体"/>
          <w:bCs/>
          <w:sz w:val="24"/>
          <w:szCs w:val="24"/>
          <w:highlight w:val="none"/>
        </w:rPr>
        <w:t xml:space="preserve">的费用由投标人自行承担。</w:t>
      </w:r>
      <w:bookmarkEnd w:id="48"/>
      <w:r/>
      <w:bookmarkEnd w:id="49"/>
      <w:r/>
      <w:bookmarkEnd w:id="50"/>
      <w:r/>
      <w:bookmarkEnd w:id="51"/>
      <w:r/>
      <w:bookmarkEnd w:id="52"/>
      <w:r/>
      <w:r/>
    </w:p>
    <w:p>
      <w:pPr>
        <w:pStyle w:val="1348"/>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1349"/>
        <w:spacing w:line="360" w:lineRule="auto"/>
        <w:rPr>
          <w:rFonts w:hint="eastAsia" w:ascii="宋体" w:hAnsi="宋体" w:eastAsia="宋体" w:cs="宋体"/>
          <w:sz w:val="24"/>
          <w:szCs w:val="22"/>
          <w:highlight w:val="none"/>
        </w:rPr>
      </w:pPr>
      <w:r>
        <w:rPr>
          <w:rFonts w:hint="eastAsia" w:ascii="宋体" w:hAnsi="宋体" w:eastAsia="宋体" w:cs="宋体"/>
          <w:highlight w:val="none"/>
        </w:rPr>
        <w:t xml:space="preserve">4.管理要求</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4.1 人员组织</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为本项目配备经验丰富的项目团队，团队骨干成员应有能源系统管理、公共建筑节能改造、空调系统运维等相关经验。潜在投标人应保证项目团队主要人员稳定性，在未经过采购人同意的情况下，潜在投标人不得随意更换人员。采购人或潜在投标人认为需要更换项目经理或项目团队成员时，均应提前两周向对方申明原因，潜在投标人应同时提出新的符合合同要求的项目经理或项目团队成员人选，经采购人同意并办理交接手续后方可更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配备专业技术团队为本项目提供专业技术支持服务，专业技术人员应来自不同的专业领域，如网络专家、暖通设备专家、电力系统专家以及其它专业业务专家等。同时专业团队应对采购人指派的操作人员进行培训，使其能承担相应的操作和设施维护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潜在投标人应当确保其工作人员或者其聘请的第三方在项目实施、运行的整个过程中遵守采购人的相关规章制度。</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4.2 进度管理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有详细计划，明确每个阶段的阶段目标、阶段性成果、验收依据、双方的责任和义务等。潜在投标人在投标文件中须有详细的节能改造施工方案，施工方案应明确施工项目、施工方式、施工投入设备设施规格、型号、品牌、安装位置及数量等，施工方案需经采购人同意或采购人委托的监理机构同意才能开工，潜在投标人应按项目方案文件规定的技术标准和要求以及本合同的规定，按时</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6个月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完成本项目的方案设计、建设。</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4.3 风险管理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实际运行过程中，风险随时可能出现，潜在投标人应根据项目实际情况加强风险管理，做好风险的识别，风险的量化分析，制定风险的应对预案。潜在投标人应当确保其工作人员和其聘请的第三方严格遵守采购人有关施工场地安全和卫生等方面的规定，并听从采购人合理的现场指挥。</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4.4 服务质量</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在施工、管理、质量等方面的要求。潜在投标人应根据整个项目周期的工作计划，对阶段性工作成果进行审查和测试，并向项目单位提交阶段性工作成果。通过保证各阶段性成果的质量，最终保证整个项目的质量。潜在投标人应针对项目制定详细的质量管理方案。</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4.5 文档要求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依照要求提供服务周期内的各类文档，除特别要求的文档，可采用电子文档的形式；潜在投标人应按照采购人规定的文档格式、文档要求，提交周期准时的相关文档，潜在投标人应提供所有的文档，主要包括：各项问题分析报告、典型经验总结、系统数据报告、系统数据分析报告、系统的优化建议方案等；除了常规报告类的文档，潜在投标人需按照服务要求提供相关技术方案等临时性文档，还应配合采购人进行相关项目验收的资料准备、各项规章制度的编制、完善等文档类工作。</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4.6 知识产权</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对于结合采购人专门服务需求开发的部分，采购人享有知识产权。潜在投标人在项目服务过程中涉及第三方产品，若出现技术、经济或法律上的纠纷，应由潜在投标人全面承担并全权解决，确保不影响工作的正常开展。</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4.7 合同变更要求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如在项目服务过程中需要调整合同中规定的工作内容，需经潜在投标人与采购人共同同意，按合同变更程序办理。</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4.8 保密要求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1.潜在投标人必须严格遵守采购人信息安全方面的要求。对于参与项目的人员均需签订统一的信息保密协议。</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2.潜在投标人应对以下信息进行保密，具体包括：</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（1）项目信息：如业务流程、技术方案、业务数据（静态数据、动态数据、历史数据）、报表指标、技术指标、计算机软件、数据库、操作手册、技术资料等。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（2）保密信息既包括书面认定为保密或专有的，又包括口头给予，随即被书面确认为保密或专有的信息。保密信息存储介质包括但不限于纸质文档、电子文档、光盘、U盘、服务器等文档。</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3.潜在投标人组建的项目成员在项目单位履行职责期间，必须遵守采购人规定的任何成文或不成文的保密规章、制度，履行与其工作岗位相应的保密职责。</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5.其他</w:t>
      </w:r>
      <w:r>
        <w:rPr>
          <w:rFonts w:hint="eastAsia" w:ascii="宋体" w:hAnsi="宋体" w:eastAsia="宋体" w:cs="宋体"/>
          <w:sz w:val="28"/>
          <w:highlight w:val="none"/>
        </w:rPr>
        <w:tab/>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highlight w:val="none"/>
        </w:rPr>
        <w:t xml:space="preserve">5.1</w:t>
      </w:r>
      <w:r>
        <w:rPr>
          <w:rFonts w:hint="eastAsia" w:ascii="宋体" w:hAnsi="宋体" w:eastAsia="宋体" w:cs="宋体"/>
          <w:highlight w:val="none"/>
        </w:rPr>
        <w:t xml:space="preserve">本项目托管内容包括用电费用、用水费用</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光伏发电费用</w:t>
      </w:r>
      <w:r>
        <w:rPr>
          <w:rFonts w:hint="eastAsia" w:ascii="宋体" w:hAnsi="宋体" w:eastAsia="宋体" w:cs="宋体"/>
          <w:highlight w:val="none"/>
        </w:rPr>
        <w:t xml:space="preserve">和空调系统维保费用，潜在投标人须对泰州第四人民医院水、电使用情况进行全方位的管理。</w:t>
      </w:r>
      <w:r/>
    </w:p>
    <w:p>
      <w:pPr>
        <w:pStyle w:val="1348"/>
        <w:ind w:firstLine="482"/>
        <w:spacing w:line="360" w:lineRule="auto"/>
        <w:rPr>
          <w:rFonts w:hint="eastAsia" w:ascii="宋体" w:hAnsi="宋体" w:eastAsia="宋体" w:cs="宋体"/>
          <w:highlight w:val="none"/>
          <w:lang w:val="en-US" w:eastAsia="zh-CN"/>
        </w:rPr>
      </w:pPr>
      <w:r>
        <w:rPr>
          <w:rFonts w:hint="eastAsia" w:ascii="宋体" w:hAnsi="宋体" w:eastAsia="宋体" w:cs="宋体"/>
          <w:b/>
          <w:highlight w:val="none"/>
        </w:rPr>
        <w:t xml:space="preserve">5.2</w:t>
      </w:r>
      <w:r>
        <w:rPr>
          <w:rFonts w:hint="eastAsia" w:ascii="宋体" w:hAnsi="宋体" w:eastAsia="宋体" w:cs="宋体"/>
          <w:highlight w:val="none"/>
        </w:rPr>
        <w:t xml:space="preserve"> 中标人在合同期限内仅拥有中标人所投资的所有设备的产权，采购人原能源设备所有权均归采购人所有。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为持续降低项目整体能耗水平，提升能源使用效率，潜在投标人应在获得采购人同意下，对设备不断投入进行节能改造，包括但不仅限于空调、照明、动力等。</w:t>
      </w:r>
      <w:r/>
    </w:p>
    <w:p>
      <w:pPr>
        <w:pStyle w:val="1348"/>
        <w:ind w:left="0"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合同期满后，潜在投标人所投项目财产的所有权无偿移交给采购人，潜在投标人应保证项目财产正常运行，且无任何权属争议。项目财产的所有权移交时，应同时移交本项目继续运行所必需的资料。如该项目财产的继续使用需要潜在投标人的相关技术和相关知识产权的授权，潜在投标人应当无偿向采购人提供仅适用于本项目的所有授权。如该项目财产的继续使用涉及第三方的服务，该服务的费用由采购人承担。</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潜在投标人在合同期内须提供涉及第三方的服务或相关知识产权的所有权或使用权。潜在投标人须在投标文件中提供承诺，并承诺合同期满后将该部分所有权与硬件一并移交采购人。</w:t>
      </w:r>
      <w:r/>
    </w:p>
    <w:p>
      <w:pPr>
        <w:pStyle w:val="1348"/>
        <w:ind w:firstLine="482"/>
        <w:spacing w:line="360" w:lineRule="auto"/>
        <w:rPr>
          <w:rFonts w:hint="eastAsia" w:ascii="宋体" w:hAnsi="宋体" w:eastAsia="宋体" w:cs="宋体"/>
          <w:highlight w:val="none"/>
          <w:lang w:eastAsia="zh-CN"/>
        </w:rPr>
      </w:pPr>
      <w:r>
        <w:rPr>
          <w:rFonts w:hint="eastAsia" w:ascii="宋体" w:hAnsi="宋体" w:eastAsia="宋体" w:cs="宋体"/>
          <w:b/>
          <w:highlight w:val="none"/>
        </w:rPr>
        <w:t xml:space="preserve">5.3</w:t>
      </w:r>
      <w:r>
        <w:rPr>
          <w:rFonts w:hint="eastAsia" w:ascii="宋体" w:hAnsi="宋体" w:eastAsia="宋体" w:cs="宋体"/>
          <w:highlight w:val="none"/>
        </w:rPr>
        <w:t xml:space="preserve">以上章节中的设备清单仅供参考，潜在投标人应认真踏勘现场和周边环境，了解一切可能影响合同能源管理及技术改造的因素，潜在投标人应对自行获取资料信息的正确性负责，因此产生的费用自行承担，一旦中标，不得以不完全了解项目现状为由提出额外的补偿、费用增加和延长工期等要求</w:t>
      </w:r>
      <w:r>
        <w:rPr>
          <w:rFonts w:hint="eastAsia" w:ascii="宋体" w:hAnsi="宋体" w:eastAsia="宋体" w:cs="宋体"/>
          <w:highlight w:val="none"/>
          <w:lang w:eastAsia="zh-CN"/>
        </w:rPr>
        <w:t xml:space="preserve">。</w:t>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highlight w:val="none"/>
        </w:rPr>
        <w:t xml:space="preserve">5.4</w:t>
      </w:r>
      <w:r>
        <w:rPr>
          <w:rFonts w:hint="eastAsia" w:ascii="宋体" w:hAnsi="宋体" w:eastAsia="宋体" w:cs="宋体"/>
          <w:highlight w:val="none"/>
        </w:rPr>
        <w:t xml:space="preserve"> 潜在投标人在进行运维管理和技术改造时须遵守采购人的相关制度、管理及保密规定，提供承诺书加盖公章，格式自拟。</w:t>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highlight w:val="none"/>
        </w:rPr>
        <w:t xml:space="preserve">5.5</w:t>
      </w:r>
      <w:r>
        <w:rPr>
          <w:rFonts w:hint="eastAsia" w:ascii="宋体" w:hAnsi="宋体" w:eastAsia="宋体" w:cs="宋体"/>
          <w:highlight w:val="none"/>
          <w:lang w:val="en-US" w:eastAsia="zh-CN"/>
        </w:rPr>
        <w:t xml:space="preserve">当用能设备功率（合同十年期内从第一年起逐年累加）增减累计＜100kW，不予调价；当设备功率增减≥100kW，则按实际用电量增减调整收费，由其中一方提出申请，经双方审核后协商或计量确定。</w:t>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bCs/>
          <w:highlight w:val="none"/>
        </w:rPr>
        <w:t xml:space="preserve">5.6</w:t>
      </w:r>
      <w:r>
        <w:rPr>
          <w:rFonts w:hint="eastAsia" w:ascii="宋体" w:hAnsi="宋体" w:eastAsia="宋体" w:cs="宋体"/>
          <w:highlight w:val="none"/>
        </w:rPr>
        <w:t xml:space="preserve">如单年度内能源单价发生变化，能源单价变化所造成的能源费用差额部分在每托管年度后的第一个月进行结算，具体方式以书面补充协议形式确定。</w:t>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highlight w:val="none"/>
        </w:rPr>
        <w:t xml:space="preserve">5.7</w:t>
      </w:r>
      <w:r>
        <w:rPr>
          <w:rFonts w:hint="eastAsia" w:ascii="宋体" w:hAnsi="宋体" w:eastAsia="宋体" w:cs="宋体"/>
          <w:highlight w:val="none"/>
        </w:rPr>
        <w:t xml:space="preserve">因国家相关部门或能源供应公司给予采购人、潜在投标人优惠政策而降低的能源费用应根据优惠政策条件由双方各自受益。</w:t>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highlight w:val="none"/>
        </w:rPr>
        <w:t xml:space="preserve">5.8</w:t>
      </w:r>
      <w:r>
        <w:rPr>
          <w:rFonts w:hint="eastAsia" w:ascii="宋体" w:hAnsi="宋体" w:eastAsia="宋体" w:cs="宋体"/>
          <w:highlight w:val="none"/>
        </w:rPr>
        <w:t xml:space="preserve">如潜在投标人需进行标书以外的节能改造项目，需经采购人同意并以书面补充协议形式确定，但不涉及已经确定的中标价格。</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6.考核内容</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供暖质量：供暖季保证每天室内温度满足</w:t>
      </w:r>
      <w:r>
        <w:rPr>
          <w:rFonts w:hint="eastAsia" w:ascii="宋体" w:hAnsi="宋体" w:eastAsia="宋体" w:cs="宋体"/>
          <w:highlight w:val="none"/>
          <w:lang w:val="en-US" w:eastAsia="zh-CN"/>
        </w:rPr>
        <w:t xml:space="preserve">20</w:t>
      </w:r>
      <w:r>
        <w:rPr>
          <w:rFonts w:hint="eastAsia" w:ascii="宋体" w:hAnsi="宋体" w:eastAsia="宋体" w:cs="宋体"/>
          <w:highlight w:val="none"/>
        </w:rPr>
        <w:t xml:space="preserve">±2℃的条件，如采购人有合理的个性化需求，则以采购人需求为准。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供冷质量：供冷季保证每天室内温度满足26±2℃的条件，空气相对湿度在40%-70%之间，如采购人有合理的个性化需求，则以采购人需求为准。</w:t>
      </w:r>
      <w:r/>
    </w:p>
    <w:p>
      <w:pPr>
        <w:pStyle w:val="1348"/>
        <w:ind w:firstLine="480"/>
        <w:spacing w:line="360" w:lineRule="auto"/>
        <w:rPr>
          <w:rFonts w:hint="eastAsia" w:ascii="宋体" w:hAnsi="宋体" w:eastAsia="宋体" w:cs="宋体"/>
          <w:b/>
          <w:bCs/>
          <w:szCs w:val="21"/>
          <w:highlight w:val="none"/>
        </w:rPr>
      </w:pPr>
      <w:r>
        <w:rPr>
          <w:rFonts w:hint="eastAsia" w:ascii="宋体" w:hAnsi="宋体" w:eastAsia="宋体" w:cs="宋体"/>
          <w:highlight w:val="none"/>
        </w:rPr>
        <w:t xml:space="preserve">服务要求：由于托管项目内医院用能的特殊性，所有用能设备系统以及智能监测管控系统的全部主动管控权由采购方合理管控，潜在投标人须在采购方认可的情况下对用能设备进行合理提醒、协助管控。托管期间，未经采购人允许，不得随意停止水、电的供应，不得随意关闭灯具、办公等设备，不得随意降低项目用水压力等参数。</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服务指标：项目服务满意率95%以上，具体评测内容由双方协商确定；能源消耗量、能源费用、峰谷电比等核心数据维持较好应用水平，并呈现持续改进态势。</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服务时间：提供365天×24小时的不间断运维服务指导，为采购人提供舒适满意的用能体验。</w:t>
      </w:r>
      <w:r/>
    </w:p>
    <w:p>
      <w:pPr>
        <w:pStyle w:val="1348"/>
        <w:ind w:firstLine="480"/>
        <w:spacing w:line="360" w:lineRule="auto"/>
        <w:rPr>
          <w:rFonts w:hint="eastAsia" w:ascii="宋体" w:hAnsi="宋体" w:eastAsia="宋体" w:cs="宋体"/>
          <w:b/>
          <w:bCs/>
          <w:szCs w:val="21"/>
          <w:highlight w:val="none"/>
        </w:rPr>
      </w:pPr>
      <w:r>
        <w:rPr>
          <w:rFonts w:hint="eastAsia" w:ascii="宋体" w:hAnsi="宋体" w:eastAsia="宋体" w:cs="宋体"/>
          <w:highlight w:val="none"/>
        </w:rPr>
        <w:t xml:space="preserve">故障响应时间：设备发生故障应在1小时内予以响应，4小时内修复，因特殊零配件原因48小时内修复，并持续协助故障的最终解答或解决。</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项目保障：建立健全项目相关组织构架、设备、系统、记录、创新、奖惩等各环节、多维度的规章制度，并执行到位。</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7.质量要求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符合国家相关技术规范和要求及采购人的要求。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空调及卫生热水供应要求如下表所示：</w:t>
      </w:r>
      <w:r/>
    </w:p>
    <w:p>
      <w:pPr>
        <w:pStyle w:val="1353"/>
        <w:spacing w:line="360" w:lineRule="auto"/>
        <w:rPr>
          <w:rFonts w:hint="eastAsia" w:ascii="宋体" w:hAnsi="宋体" w:eastAsia="宋体" w:cs="宋体"/>
          <w:highlight w:val="none"/>
        </w:rPr>
      </w:pPr>
      <w:r>
        <w:rPr>
          <w:rFonts w:hint="eastAsia" w:ascii="宋体" w:hAnsi="宋体" w:eastAsia="宋体" w:cs="宋体"/>
          <w:highlight w:val="none"/>
        </w:rPr>
        <w:t xml:space="preserve">空调冷热水及卫生热水供应要求</w:t>
      </w:r>
      <w:r/>
    </w:p>
    <w:tbl>
      <w:tblPr>
        <w:tblStyle w:val="92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6237"/>
      </w:tblGrid>
      <w:tr>
        <w:trPr>
          <w:jc w:val="center"/>
          <w:trHeight w:val="501"/>
        </w:trPr>
        <w:tc>
          <w:tcPr>
            <w:tcW w:w="22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供冷时间</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5月15日～</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日（24小时）</w:t>
            </w:r>
            <w:r/>
          </w:p>
        </w:tc>
      </w:tr>
      <w:tr>
        <w:trPr>
          <w:jc w:val="center"/>
          <w:trHeight w:val="491"/>
        </w:trPr>
        <w:tc>
          <w:tcPr>
            <w:tcW w:w="2263" w:type="dxa"/>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供冷条件</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（供冷时段内）</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室外最高气温连续5天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25℃或2天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27℃或当天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29℃开始供冷</w:t>
            </w:r>
            <w:r/>
          </w:p>
        </w:tc>
      </w:tr>
      <w:tr>
        <w:trPr>
          <w:jc w:val="center"/>
          <w:trHeight w:val="495"/>
        </w:trPr>
        <w:tc>
          <w:tcPr>
            <w:tcW w:w="2263"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室外最高气温连续5天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25℃或2天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24℃或当天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22℃停止供冷</w:t>
            </w:r>
            <w:r/>
          </w:p>
        </w:tc>
      </w:tr>
      <w:tr>
        <w:trPr>
          <w:jc w:val="center"/>
          <w:trHeight w:val="485"/>
        </w:trPr>
        <w:tc>
          <w:tcPr>
            <w:tcW w:w="22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供热时间</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11月15日～次年3月</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日（24小时）</w:t>
            </w:r>
            <w:r/>
          </w:p>
        </w:tc>
      </w:tr>
      <w:tr>
        <w:trPr>
          <w:jc w:val="center"/>
          <w:trHeight w:val="510"/>
        </w:trPr>
        <w:tc>
          <w:tcPr>
            <w:tcW w:w="2263" w:type="dxa"/>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供热条件</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（供热时段内）</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室外最低气温连续5天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18℃或2天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15℃或当天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10℃开始供热</w:t>
            </w:r>
            <w:r/>
          </w:p>
        </w:tc>
      </w:tr>
      <w:tr>
        <w:trPr>
          <w:jc w:val="center"/>
          <w:trHeight w:val="511"/>
        </w:trPr>
        <w:tc>
          <w:tcPr>
            <w:tcW w:w="2263"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室外最低气温连续5天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15℃或2天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17℃或当天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20℃停止供热</w:t>
            </w:r>
            <w:r/>
          </w:p>
        </w:tc>
      </w:tr>
      <w:tr>
        <w:trPr>
          <w:jc w:val="center"/>
          <w:trHeight w:val="510"/>
        </w:trPr>
        <w:tc>
          <w:tcPr>
            <w:tcW w:w="22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空调标准</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室内温度：供冷26±2℃    供热</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±2℃</w:t>
            </w:r>
            <w:r/>
          </w:p>
        </w:tc>
      </w:tr>
      <w:tr>
        <w:trPr>
          <w:jc w:val="center"/>
          <w:trHeight w:val="481"/>
        </w:trPr>
        <w:tc>
          <w:tcPr>
            <w:tcW w:w="22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卫生热水供应时间</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全年24小时</w:t>
            </w:r>
            <w:r/>
          </w:p>
        </w:tc>
      </w:tr>
      <w:tr>
        <w:trPr>
          <w:jc w:val="center"/>
          <w:trHeight w:val="559"/>
        </w:trPr>
        <w:tc>
          <w:tcPr>
            <w:tcW w:w="22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卫生热水标准</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卫生热水：50±5℃</w:t>
            </w:r>
            <w:r/>
          </w:p>
        </w:tc>
      </w:tr>
      <w:tr>
        <w:trPr>
          <w:jc w:val="center"/>
          <w:trHeight w:val="380"/>
        </w:trPr>
        <w:tc>
          <w:tcPr>
            <w:gridSpan w:val="2"/>
            <w:tcW w:w="85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1.供应期内，潜在投标人需保证24小时不间断供能</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满足以上任一条件均需提供</w:t>
            </w:r>
            <w:r>
              <w:rPr>
                <w:rFonts w:hint="eastAsia" w:ascii="宋体" w:hAnsi="宋体" w:eastAsia="宋体" w:cs="宋体"/>
                <w:sz w:val="24"/>
                <w:szCs w:val="24"/>
                <w:highlight w:val="none"/>
              </w:rPr>
              <w:t xml:space="preserve">供冷</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供热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特殊情况时，供应标准由</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决定；</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室内温度测定方法：温度计布置于房间中心1.2m高的位置，关门窗30分钟稳定测温取3次的平均值；</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手术室、</w:t>
            </w:r>
            <w:r>
              <w:rPr>
                <w:rFonts w:hint="eastAsia" w:ascii="宋体" w:hAnsi="宋体" w:eastAsia="宋体" w:cs="宋体"/>
                <w:sz w:val="24"/>
                <w:szCs w:val="24"/>
                <w:highlight w:val="none"/>
                <w:lang w:val="en-US" w:eastAsia="zh-CN"/>
              </w:rPr>
              <w:t xml:space="preserve">中心供应、检验中心、</w:t>
            </w:r>
            <w:r>
              <w:rPr>
                <w:rFonts w:hint="eastAsia" w:ascii="宋体" w:hAnsi="宋体" w:eastAsia="宋体" w:cs="宋体"/>
                <w:sz w:val="24"/>
                <w:szCs w:val="24"/>
                <w:highlight w:val="none"/>
              </w:rPr>
              <w:t xml:space="preserve">ICU等特殊要求区域，按照临床要求提供冷热源。</w:t>
            </w:r>
            <w:r/>
          </w:p>
        </w:tc>
      </w:tr>
    </w:tbl>
    <w:p>
      <w:pPr>
        <w:pStyle w:val="1348"/>
        <w:ind w:firstLine="482"/>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8.服务期限</w:t>
      </w:r>
      <w:r/>
    </w:p>
    <w:p>
      <w:pPr>
        <w:pStyle w:val="1348"/>
        <w:ind w:firstLine="480"/>
        <w:spacing w:line="360" w:lineRule="auto"/>
        <w:rPr>
          <w:rFonts w:hint="eastAsia" w:ascii="宋体" w:hAnsi="宋体" w:eastAsia="宋体" w:cs="宋体"/>
          <w:color w:val="0000ff"/>
          <w:sz w:val="24"/>
          <w:szCs w:val="24"/>
          <w:highlight w:val="none"/>
          <w:lang w:val="en-US" w:eastAsia="zh-CN"/>
        </w:rPr>
      </w:pPr>
      <w:r>
        <w:rPr>
          <w:rFonts w:hint="eastAsia" w:ascii="宋体" w:hAnsi="宋体" w:eastAsia="宋体" w:cs="宋体"/>
          <w:szCs w:val="24"/>
          <w:highlight w:val="none"/>
        </w:rPr>
        <w:t xml:space="preserve">根据《关于鼓励和支持公共机构采用能源费用托管服务的意见》（国管局、国家发改委、财政部印发）。</w:t>
      </w:r>
      <w:r>
        <w:rPr>
          <w:rFonts w:hint="eastAsia" w:ascii="宋体" w:hAnsi="宋体" w:eastAsia="宋体" w:cs="宋体"/>
          <w:color w:val="000000"/>
          <w:szCs w:val="24"/>
          <w:highlight w:val="none"/>
        </w:rPr>
        <w:t xml:space="preserve">本项目合同履行期限设定为十年</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以合同签订时间为准</w:t>
      </w:r>
      <w:r>
        <w:rPr>
          <w:rFonts w:hint="eastAsia" w:ascii="宋体" w:hAnsi="宋体" w:eastAsia="宋体" w:cs="宋体"/>
          <w:szCs w:val="24"/>
          <w:highlight w:val="none"/>
          <w:lang w:eastAsia="zh-CN"/>
        </w:rPr>
        <w:t xml:space="preserve">，</w:t>
      </w:r>
      <w:r>
        <w:rPr>
          <w:rFonts w:hint="eastAsia" w:ascii="宋体" w:hAnsi="宋体" w:eastAsia="宋体" w:cs="宋体"/>
          <w:color w:val="0000ff"/>
          <w:sz w:val="24"/>
          <w:szCs w:val="24"/>
          <w:highlight w:val="none"/>
        </w:rPr>
        <w:t xml:space="preserve">采用“年度签约”模式实行一年一签</w:t>
      </w:r>
      <w:r>
        <w:rPr>
          <w:rFonts w:hint="eastAsia" w:ascii="宋体" w:hAnsi="宋体" w:eastAsia="宋体" w:cs="宋体"/>
          <w:color w:val="0000ff"/>
          <w:sz w:val="24"/>
          <w:szCs w:val="24"/>
          <w:highlight w:val="none"/>
          <w:lang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 xml:space="preserve">8.1 </w:t>
      </w:r>
      <w:r>
        <w:rPr>
          <w:rFonts w:hint="eastAsia" w:ascii="宋体" w:hAnsi="宋体" w:eastAsia="宋体" w:cs="宋体"/>
          <w:sz w:val="24"/>
          <w:szCs w:val="24"/>
          <w:highlight w:val="none"/>
        </w:rPr>
        <w:t xml:space="preserve">合同期限：自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日止，共计十年。</w:t>
      </w:r>
      <w:r/>
    </w:p>
    <w:p>
      <w:pPr>
        <w:pStyle w:val="1348"/>
        <w:ind w:firstLine="482"/>
        <w:spacing w:line="360" w:lineRule="auto"/>
        <w:rPr>
          <w:rFonts w:hint="eastAsia" w:ascii="宋体" w:hAnsi="宋体" w:eastAsia="宋体" w:cs="宋体"/>
          <w:color w:val="0000ff"/>
          <w:sz w:val="24"/>
          <w:szCs w:val="24"/>
          <w:highlight w:val="none"/>
        </w:rPr>
      </w:pPr>
      <w:r>
        <w:rPr>
          <w:rFonts w:hint="eastAsia" w:ascii="宋体" w:hAnsi="宋体" w:eastAsia="宋体" w:cs="宋体"/>
          <w:b/>
          <w:bCs/>
          <w:color w:val="0000ff"/>
          <w:sz w:val="24"/>
          <w:szCs w:val="24"/>
          <w:highlight w:val="none"/>
          <w:lang w:val="en-US" w:eastAsia="zh-CN"/>
        </w:rPr>
        <w:t xml:space="preserve">8.2</w:t>
      </w:r>
      <w:r>
        <w:rPr>
          <w:rFonts w:hint="eastAsia" w:ascii="宋体" w:hAnsi="宋体" w:eastAsia="宋体" w:cs="宋体"/>
          <w:b/>
          <w:bCs/>
          <w:color w:val="0000ff"/>
          <w:sz w:val="24"/>
          <w:szCs w:val="24"/>
          <w:highlight w:val="none"/>
        </w:rPr>
        <w:t xml:space="preserve">年度考核机制</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合同期内，</w:t>
      </w:r>
      <w:r>
        <w:rPr>
          <w:rFonts w:hint="eastAsia" w:ascii="宋体" w:hAnsi="宋体" w:eastAsia="宋体" w:cs="宋体"/>
          <w:color w:val="0000ff"/>
          <w:sz w:val="24"/>
          <w:szCs w:val="24"/>
          <w:highlight w:val="none"/>
          <w:lang w:val="en-US" w:eastAsia="zh-CN"/>
        </w:rPr>
        <w:t xml:space="preserve">采购人</w:t>
      </w:r>
      <w:r>
        <w:rPr>
          <w:rFonts w:hint="eastAsia" w:ascii="宋体" w:hAnsi="宋体" w:eastAsia="宋体" w:cs="宋体"/>
          <w:color w:val="0000ff"/>
          <w:sz w:val="24"/>
          <w:szCs w:val="24"/>
          <w:highlight w:val="none"/>
        </w:rPr>
        <w:t xml:space="preserve">按月对</w:t>
      </w:r>
      <w:r>
        <w:rPr>
          <w:rFonts w:hint="eastAsia" w:ascii="宋体" w:hAnsi="宋体" w:eastAsia="宋体" w:cs="宋体"/>
          <w:color w:val="0000ff"/>
          <w:sz w:val="24"/>
          <w:szCs w:val="24"/>
          <w:highlight w:val="none"/>
          <w:lang w:val="en-US" w:eastAsia="zh-CN"/>
        </w:rPr>
        <w:t xml:space="preserve">中标人</w:t>
      </w:r>
      <w:r>
        <w:rPr>
          <w:rFonts w:hint="eastAsia" w:ascii="宋体" w:hAnsi="宋体" w:eastAsia="宋体" w:cs="宋体"/>
          <w:color w:val="0000ff"/>
          <w:sz w:val="24"/>
          <w:szCs w:val="24"/>
          <w:highlight w:val="none"/>
        </w:rPr>
        <w:t xml:space="preserve">进行考核。年度综合考核得分=Σ（该年度12次月度考核表实际得分）÷12。年度考核结果作为服务费支付、违约金扣除及合同是否继续履行的依据。</w:t>
      </w:r>
      <w:r/>
    </w:p>
    <w:p>
      <w:pPr>
        <w:pStyle w:val="1348"/>
        <w:ind w:firstLine="480"/>
        <w:spacing w:line="360" w:lineRule="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rPr>
        <w:t xml:space="preserve">满足</w:t>
      </w:r>
      <w:r>
        <w:rPr>
          <w:rFonts w:hint="eastAsia" w:ascii="宋体" w:hAnsi="宋体" w:eastAsia="宋体" w:cs="宋体"/>
          <w:color w:val="0000ff"/>
          <w:sz w:val="24"/>
          <w:szCs w:val="24"/>
          <w:highlight w:val="none"/>
          <w:lang w:val="en-US" w:eastAsia="zh-CN"/>
        </w:rPr>
        <w:t xml:space="preserve">合同续约</w:t>
      </w:r>
      <w:r>
        <w:rPr>
          <w:rFonts w:hint="eastAsia" w:ascii="宋体" w:hAnsi="宋体" w:eastAsia="宋体" w:cs="宋体"/>
          <w:color w:val="0000ff"/>
          <w:sz w:val="24"/>
          <w:szCs w:val="24"/>
          <w:highlight w:val="none"/>
        </w:rPr>
        <w:t xml:space="preserve">条件</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lang w:val="en-US" w:eastAsia="zh-CN"/>
        </w:rPr>
        <w:t xml:space="preserve">年度考核机制合格</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的，</w:t>
      </w:r>
      <w:r>
        <w:rPr>
          <w:rFonts w:hint="eastAsia" w:ascii="宋体" w:hAnsi="宋体" w:eastAsia="宋体" w:cs="宋体"/>
          <w:color w:val="0000ff"/>
          <w:sz w:val="24"/>
          <w:szCs w:val="24"/>
          <w:highlight w:val="none"/>
          <w:lang w:val="en-US" w:eastAsia="zh-CN"/>
        </w:rPr>
        <w:t xml:space="preserve">采购人</w:t>
      </w:r>
      <w:r>
        <w:rPr>
          <w:rFonts w:hint="eastAsia" w:ascii="宋体" w:hAnsi="宋体" w:eastAsia="宋体" w:cs="宋体"/>
          <w:color w:val="0000ff"/>
          <w:sz w:val="24"/>
          <w:szCs w:val="24"/>
          <w:highlight w:val="none"/>
        </w:rPr>
        <w:t xml:space="preserve">应于该年度合同期满前</w:t>
      </w:r>
      <w:r>
        <w:rPr>
          <w:rFonts w:hint="eastAsia" w:ascii="宋体" w:hAnsi="宋体" w:eastAsia="宋体" w:cs="宋体"/>
          <w:color w:val="0000ff"/>
          <w:sz w:val="24"/>
          <w:szCs w:val="24"/>
          <w:highlight w:val="none"/>
          <w:lang w:val="en-US" w:eastAsia="zh-CN"/>
        </w:rPr>
        <w:t xml:space="preserve">15</w:t>
      </w:r>
      <w:r>
        <w:rPr>
          <w:rFonts w:hint="eastAsia" w:ascii="宋体" w:hAnsi="宋体" w:eastAsia="宋体" w:cs="宋体"/>
          <w:color w:val="0000ff"/>
          <w:sz w:val="24"/>
          <w:szCs w:val="24"/>
          <w:highlight w:val="none"/>
        </w:rPr>
        <w:t xml:space="preserve">日内向</w:t>
      </w:r>
      <w:r>
        <w:rPr>
          <w:rFonts w:hint="eastAsia" w:ascii="宋体" w:hAnsi="宋体" w:eastAsia="宋体" w:cs="宋体"/>
          <w:color w:val="0000ff"/>
          <w:sz w:val="24"/>
          <w:szCs w:val="24"/>
          <w:highlight w:val="none"/>
          <w:lang w:val="en-US" w:eastAsia="zh-CN"/>
        </w:rPr>
        <w:t xml:space="preserve">中标人</w:t>
      </w:r>
      <w:r>
        <w:rPr>
          <w:rFonts w:hint="eastAsia" w:ascii="宋体" w:hAnsi="宋体" w:eastAsia="宋体" w:cs="宋体"/>
          <w:color w:val="0000ff"/>
          <w:sz w:val="24"/>
          <w:szCs w:val="24"/>
          <w:highlight w:val="none"/>
        </w:rPr>
        <w:t xml:space="preserve">发出书面续签意向通知</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由合同执行部门</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lang w:val="en-US" w:eastAsia="zh-CN"/>
        </w:rPr>
        <w:t xml:space="preserve">总务处</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牵头办理续签手续，于该年度合同期满前完成续签合同签署</w:t>
      </w:r>
      <w:r>
        <w:rPr>
          <w:rFonts w:hint="eastAsia" w:ascii="宋体" w:hAnsi="宋体" w:eastAsia="宋体" w:cs="宋体"/>
          <w:color w:val="0000ff"/>
          <w:sz w:val="24"/>
          <w:szCs w:val="24"/>
          <w:highlight w:val="none"/>
          <w:lang w:eastAsia="zh-CN"/>
        </w:rPr>
        <w:t xml:space="preserve">。</w:t>
      </w:r>
      <w:r/>
    </w:p>
    <w:p>
      <w:pPr>
        <w:pStyle w:val="1348"/>
        <w:ind w:firstLine="482"/>
        <w:spacing w:line="360" w:lineRule="auto"/>
        <w:rPr>
          <w:rFonts w:hint="eastAsia" w:ascii="宋体" w:hAnsi="宋体" w:eastAsia="宋体" w:cs="宋体"/>
          <w:b/>
          <w:bCs/>
          <w:color w:val="0000ff"/>
          <w:sz w:val="24"/>
          <w:szCs w:val="24"/>
          <w:highlight w:val="none"/>
          <w:lang w:val="en-US"/>
        </w:rPr>
      </w:pPr>
      <w:r>
        <w:rPr>
          <w:rFonts w:hint="eastAsia" w:ascii="宋体" w:hAnsi="宋体" w:eastAsia="宋体" w:cs="宋体"/>
          <w:b/>
          <w:bCs/>
          <w:color w:val="0000ff"/>
          <w:sz w:val="24"/>
          <w:szCs w:val="24"/>
          <w:highlight w:val="none"/>
          <w:lang w:val="en-US" w:eastAsia="zh-CN"/>
        </w:rPr>
        <w:t xml:space="preserve">8.3</w:t>
      </w:r>
      <w:r>
        <w:rPr>
          <w:rFonts w:hint="eastAsia" w:ascii="宋体" w:hAnsi="宋体" w:eastAsia="宋体" w:cs="宋体"/>
          <w:b/>
          <w:bCs/>
          <w:color w:val="0000ff"/>
          <w:sz w:val="24"/>
          <w:szCs w:val="24"/>
          <w:highlight w:val="none"/>
          <w:lang w:val="en-US"/>
        </w:rPr>
        <w:t xml:space="preserve">考核结果的处理</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8.3.1</w:t>
      </w:r>
      <w:r>
        <w:rPr>
          <w:rFonts w:hint="eastAsia" w:ascii="宋体" w:hAnsi="宋体" w:eastAsia="宋体" w:cs="宋体"/>
          <w:sz w:val="24"/>
          <w:szCs w:val="24"/>
          <w:highlight w:val="none"/>
        </w:rPr>
        <w:t xml:space="preserve">年度考核得分≥80分：合同继续履行，</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按合同约定正常支付服务费。</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8.3.2</w:t>
      </w:r>
      <w:r>
        <w:rPr>
          <w:rFonts w:hint="eastAsia" w:ascii="宋体" w:hAnsi="宋体" w:eastAsia="宋体" w:cs="宋体"/>
          <w:sz w:val="24"/>
          <w:szCs w:val="24"/>
          <w:highlight w:val="none"/>
        </w:rPr>
        <w:t xml:space="preserve">年度考核得分＜80分： </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应向</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支付违约金，违约金金额为该年度合同实际结算金额的5%。</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有权从应付服务费或履约保证金中直接扣除。</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lang w:val="en-US"/>
        </w:rPr>
        <w:t xml:space="preserve">应在收到考核结果后30日内完成整改（对应第13个月服务时段）</w:t>
      </w:r>
      <w:r>
        <w:rPr>
          <w:rFonts w:hint="eastAsia" w:ascii="宋体" w:hAnsi="宋体" w:eastAsia="宋体" w:cs="宋体"/>
          <w:sz w:val="24"/>
          <w:szCs w:val="24"/>
          <w:highlight w:val="none"/>
        </w:rPr>
        <w:t xml:space="preserve">整改期自通知送达之次日起计算。</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整改期满后7个工作日内，</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组织验收。验收标准为本合同约定的服务内容及技术标准。</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整改验收合格的，</w:t>
      </w:r>
      <w:r>
        <w:rPr>
          <w:rFonts w:hint="eastAsia" w:ascii="宋体" w:hAnsi="宋体" w:eastAsia="宋体" w:cs="宋体"/>
          <w:sz w:val="24"/>
          <w:szCs w:val="24"/>
          <w:highlight w:val="none"/>
          <w:lang w:val="en-US"/>
        </w:rPr>
        <w:t xml:space="preserve">该第13个月纳入下一年度12个月合同周期统一执行及结算</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合同继续履行。整改验收仍不合格的，</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lang w:val="en-US"/>
        </w:rPr>
        <w:t xml:space="preserve">有权不予支付第13个月任何服务费用，并按合同约定解除合同，不予延续后续服务合作。</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8.4 合同解除条件</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出现本合同约定的根本违约情形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包括但不限于：连续两个月</w:t>
      </w:r>
      <w:r>
        <w:rPr>
          <w:rFonts w:hint="eastAsia" w:ascii="宋体" w:hAnsi="宋体" w:eastAsia="宋体" w:cs="宋体"/>
          <w:sz w:val="24"/>
          <w:szCs w:val="24"/>
          <w:highlight w:val="none"/>
          <w:lang w:val="en-US" w:eastAsia="zh-CN"/>
        </w:rPr>
        <w:t xml:space="preserve">月度</w:t>
      </w:r>
      <w:r>
        <w:rPr>
          <w:rFonts w:hint="eastAsia" w:ascii="宋体" w:hAnsi="宋体" w:eastAsia="宋体" w:cs="宋体"/>
          <w:sz w:val="24"/>
          <w:szCs w:val="24"/>
          <w:highlight w:val="none"/>
        </w:rPr>
        <w:t xml:space="preserve">考核分数低于70分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整改验收后仍不合格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、发生重大安全事故、数据造假、擅自转包等，</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有权单方解除合同。</w:t>
      </w:r>
      <w:r/>
    </w:p>
    <w:p>
      <w:pPr>
        <w:numPr>
          <w:ilvl w:val="0"/>
          <w:numId w:val="0"/>
        </w:numPr>
        <w:ind w:firstLine="482"/>
        <w:spacing w:line="360" w:lineRule="auto"/>
        <w:rPr>
          <w:rFonts w:hint="eastAsia" w:ascii="宋体" w:hAnsi="宋体" w:eastAsia="宋体" w:cs="宋体"/>
          <w:color w:val="0000ff"/>
          <w:sz w:val="24"/>
          <w:szCs w:val="24"/>
          <w:highlight w:val="none"/>
          <w:lang w:val="en-US" w:eastAsia="zh-CN"/>
        </w:rPr>
      </w:pPr>
      <w:r>
        <w:rPr>
          <w:rFonts w:hint="eastAsia" w:ascii="宋体" w:hAnsi="宋体" w:eastAsia="宋体" w:cs="宋体"/>
          <w:b/>
          <w:bCs/>
          <w:i w:val="0"/>
          <w:iCs w:val="0"/>
          <w:caps w:val="0"/>
          <w:color w:val="0000ff"/>
          <w:spacing w:val="0"/>
          <w:sz w:val="24"/>
          <w:szCs w:val="24"/>
          <w:highlight w:val="none"/>
          <w:shd w:val="clear" w:color="auto" w:fill="ffffff"/>
          <w:lang w:val="en-US" w:eastAsia="zh-CN"/>
        </w:rPr>
        <w:t xml:space="preserve">8.5</w:t>
      </w:r>
      <w:r>
        <w:rPr>
          <w:rFonts w:hint="eastAsia" w:ascii="宋体" w:hAnsi="宋体" w:eastAsia="宋体" w:cs="宋体"/>
          <w:b/>
          <w:bCs/>
          <w:color w:val="0000ff"/>
          <w:sz w:val="24"/>
          <w:szCs w:val="24"/>
          <w:highlight w:val="none"/>
          <w:lang w:val="en-US" w:eastAsia="zh-CN"/>
        </w:rPr>
        <w:t xml:space="preserve">续签合同原则：</w:t>
      </w:r>
      <w:r>
        <w:rPr>
          <w:rFonts w:hint="eastAsia" w:ascii="宋体" w:hAnsi="宋体" w:eastAsia="宋体" w:cs="宋体"/>
          <w:i w:val="0"/>
          <w:iCs w:val="0"/>
          <w:caps w:val="0"/>
          <w:color w:val="0000ff"/>
          <w:spacing w:val="0"/>
          <w:sz w:val="24"/>
          <w:szCs w:val="24"/>
          <w:highlight w:val="none"/>
          <w:shd w:val="clear" w:color="auto" w:fill="ffffff"/>
        </w:rPr>
        <w:t xml:space="preserve">续签合同的服务范围、核心服务标准、考核办法、违约责任及合同总价等主要商业及技术条款应与</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首次</w:t>
      </w:r>
      <w:r>
        <w:rPr>
          <w:rFonts w:hint="eastAsia" w:ascii="宋体" w:hAnsi="宋体" w:eastAsia="宋体" w:cs="宋体"/>
          <w:i w:val="0"/>
          <w:iCs w:val="0"/>
          <w:caps w:val="0"/>
          <w:color w:val="0000ff"/>
          <w:spacing w:val="0"/>
          <w:sz w:val="24"/>
          <w:szCs w:val="24"/>
          <w:highlight w:val="none"/>
          <w:shd w:val="clear" w:color="auto" w:fill="ffffff"/>
        </w:rPr>
        <w:t xml:space="preserve">合同保持一致。</w:t>
      </w:r>
      <w:r>
        <w:rPr>
          <w:rFonts w:hint="eastAsia" w:ascii="宋体" w:hAnsi="宋体" w:eastAsia="宋体" w:cs="宋体"/>
          <w:color w:val="0000ff"/>
          <w:sz w:val="24"/>
          <w:szCs w:val="24"/>
          <w:highlight w:val="none"/>
          <w:lang w:val="en-US" w:eastAsia="zh-CN"/>
        </w:rPr>
        <w:t xml:space="preserve">如因法律法规</w:t>
      </w:r>
      <w:r>
        <w:rPr>
          <w:rFonts w:hint="eastAsia" w:ascii="宋体" w:hAnsi="宋体" w:eastAsia="宋体" w:cs="宋体"/>
          <w:i w:val="0"/>
          <w:iCs w:val="0"/>
          <w:caps w:val="0"/>
          <w:color w:val="0000ff"/>
          <w:spacing w:val="0"/>
          <w:sz w:val="24"/>
          <w:szCs w:val="24"/>
          <w:highlight w:val="none"/>
          <w:shd w:val="clear" w:color="auto" w:fill="ffffff"/>
        </w:rPr>
        <w:t xml:space="preserve">、国家强制性标准更新或客观情况发生重大变化确需调整的，双方应本着公平原则协商，并以补充协议形式确认</w:t>
      </w:r>
      <w:r>
        <w:rPr>
          <w:rFonts w:hint="eastAsia" w:ascii="宋体" w:hAnsi="宋体" w:eastAsia="宋体" w:cs="宋体"/>
          <w:i w:val="0"/>
          <w:iCs w:val="0"/>
          <w:caps w:val="0"/>
          <w:color w:val="0000ff"/>
          <w:spacing w:val="0"/>
          <w:sz w:val="24"/>
          <w:szCs w:val="24"/>
          <w:highlight w:val="none"/>
          <w:shd w:val="clear" w:color="auto" w:fill="ffffff"/>
          <w:lang w:eastAsia="zh-CN"/>
        </w:rPr>
        <w:t xml:space="preserve">。</w:t>
      </w:r>
      <w:r/>
    </w:p>
    <w:p>
      <w:pPr>
        <w:pStyle w:val="1348"/>
        <w:ind w:firstLine="480"/>
        <w:spacing w:line="360" w:lineRule="auto"/>
        <w:rPr>
          <w:rFonts w:hint="eastAsia" w:ascii="宋体" w:hAnsi="宋体" w:eastAsia="宋体" w:cs="宋体"/>
          <w:i w:val="0"/>
          <w:iCs w:val="0"/>
          <w:caps w:val="0"/>
          <w:color w:val="0000ff"/>
          <w:spacing w:val="0"/>
          <w:sz w:val="24"/>
          <w:szCs w:val="24"/>
          <w:highlight w:val="none"/>
          <w:shd w:val="clear" w:color="auto" w:fill="ffffff"/>
        </w:rPr>
      </w:pPr>
      <w:r>
        <w:rPr>
          <w:rFonts w:hint="eastAsia" w:ascii="宋体" w:hAnsi="宋体" w:eastAsia="宋体" w:cs="宋体"/>
          <w:b/>
          <w:bCs/>
          <w:i w:val="0"/>
          <w:iCs w:val="0"/>
          <w:caps w:val="0"/>
          <w:color w:val="0000ff"/>
          <w:spacing w:val="0"/>
          <w:sz w:val="24"/>
          <w:szCs w:val="24"/>
          <w:highlight w:val="none"/>
          <w:shd w:val="clear" w:color="auto" w:fill="ffffff"/>
          <w:lang w:val="en-US" w:eastAsia="zh-CN"/>
        </w:rPr>
        <w:t xml:space="preserve">8.6</w:t>
      </w:r>
      <w:r>
        <w:rPr>
          <w:rFonts w:hint="eastAsia" w:ascii="宋体" w:hAnsi="宋体" w:eastAsia="宋体" w:cs="宋体"/>
          <w:b/>
          <w:bCs/>
          <w:i w:val="0"/>
          <w:iCs w:val="0"/>
          <w:caps w:val="0"/>
          <w:color w:val="0000ff"/>
          <w:spacing w:val="0"/>
          <w:sz w:val="24"/>
          <w:szCs w:val="24"/>
          <w:highlight w:val="none"/>
          <w:shd w:val="clear" w:color="auto" w:fill="ffffff"/>
        </w:rPr>
        <w:t xml:space="preserve">合同终止与结算</w:t>
      </w:r>
      <w:r>
        <w:rPr>
          <w:rFonts w:hint="eastAsia" w:ascii="宋体" w:hAnsi="宋体" w:eastAsia="宋体" w:cs="宋体"/>
          <w:i w:val="0"/>
          <w:iCs w:val="0"/>
          <w:caps w:val="0"/>
          <w:color w:val="0000ff"/>
          <w:spacing w:val="0"/>
          <w:sz w:val="24"/>
          <w:szCs w:val="24"/>
          <w:highlight w:val="none"/>
          <w:shd w:val="clear" w:color="auto" w:fill="ffffff"/>
        </w:rPr>
        <w:t xml:space="preserve">：若</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第</w:t>
      </w:r>
      <w:r>
        <w:rPr>
          <w:rFonts w:hint="eastAsia" w:ascii="宋体" w:hAnsi="宋体" w:eastAsia="宋体" w:cs="宋体"/>
          <w:i w:val="0"/>
          <w:iCs w:val="0"/>
          <w:caps w:val="0"/>
          <w:color w:val="0000ff"/>
          <w:spacing w:val="0"/>
          <w:sz w:val="24"/>
          <w:szCs w:val="24"/>
          <w:highlight w:val="none"/>
          <w:shd w:val="clear" w:color="auto" w:fill="ffffff"/>
        </w:rPr>
        <w:t xml:space="preserve">一合同年度期满后未获续签，或本项目因任何原因提前终止，就终止的部分，</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采购人</w:t>
      </w:r>
      <w:r>
        <w:rPr>
          <w:rFonts w:hint="eastAsia" w:ascii="宋体" w:hAnsi="宋体" w:eastAsia="宋体" w:cs="宋体"/>
          <w:i w:val="0"/>
          <w:iCs w:val="0"/>
          <w:caps w:val="0"/>
          <w:color w:val="0000ff"/>
          <w:spacing w:val="0"/>
          <w:sz w:val="24"/>
          <w:szCs w:val="24"/>
          <w:highlight w:val="none"/>
          <w:shd w:val="clear" w:color="auto" w:fill="ffffff"/>
        </w:rPr>
        <w:t xml:space="preserve">仅需按</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中标人</w:t>
      </w:r>
      <w:r>
        <w:rPr>
          <w:rFonts w:hint="eastAsia" w:ascii="宋体" w:hAnsi="宋体" w:eastAsia="宋体" w:cs="宋体"/>
          <w:i w:val="0"/>
          <w:iCs w:val="0"/>
          <w:caps w:val="0"/>
          <w:color w:val="0000ff"/>
          <w:spacing w:val="0"/>
          <w:sz w:val="24"/>
          <w:szCs w:val="24"/>
          <w:highlight w:val="none"/>
          <w:shd w:val="clear" w:color="auto" w:fill="ffffff"/>
        </w:rPr>
        <w:t xml:space="preserve">已合格完成并经双方确认的服务量比例支付相应费用。除此之外，</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采购人</w:t>
      </w:r>
      <w:r>
        <w:rPr>
          <w:rFonts w:hint="eastAsia" w:ascii="宋体" w:hAnsi="宋体" w:eastAsia="宋体" w:cs="宋体"/>
          <w:i w:val="0"/>
          <w:iCs w:val="0"/>
          <w:caps w:val="0"/>
          <w:color w:val="0000ff"/>
          <w:spacing w:val="0"/>
          <w:sz w:val="24"/>
          <w:szCs w:val="24"/>
          <w:highlight w:val="none"/>
          <w:shd w:val="clear" w:color="auto" w:fill="ffffff"/>
        </w:rPr>
        <w:t xml:space="preserve">不向</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中标人</w:t>
      </w:r>
      <w:r>
        <w:rPr>
          <w:rFonts w:hint="eastAsia" w:ascii="宋体" w:hAnsi="宋体" w:eastAsia="宋体" w:cs="宋体"/>
          <w:i w:val="0"/>
          <w:iCs w:val="0"/>
          <w:caps w:val="0"/>
          <w:color w:val="0000ff"/>
          <w:spacing w:val="0"/>
          <w:sz w:val="24"/>
          <w:szCs w:val="24"/>
          <w:highlight w:val="none"/>
          <w:shd w:val="clear" w:color="auto" w:fill="ffffff"/>
        </w:rPr>
        <w:t xml:space="preserve">承担任何其他补偿或赔偿责任。</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9.费用单价约定</w:t>
      </w:r>
      <w:r/>
    </w:p>
    <w:tbl>
      <w:tblPr>
        <w:tblStyle w:val="929"/>
        <w:tblW w:w="395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38"/>
        <w:gridCol w:w="2254"/>
        <w:gridCol w:w="3751"/>
      </w:tblGrid>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交费项目</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2026年基准单价</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国网电力</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0.7065元/kW·h</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光伏电价</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0.6543元/kW·h</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水价</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4.09元/m³</w:t>
            </w:r>
            <w:r/>
          </w:p>
        </w:tc>
      </w:tr>
    </w:tbl>
    <w:p>
      <w:pPr>
        <w:pStyle w:val="1348"/>
        <w:ind w:firstLine="480"/>
        <w:spacing w:before="157" w:line="360" w:lineRule="auto"/>
        <w:rPr>
          <w:rFonts w:hint="eastAsia" w:ascii="宋体" w:hAnsi="宋体" w:eastAsia="宋体" w:cs="宋体"/>
          <w:highlight w:val="none"/>
        </w:rPr>
      </w:pPr>
      <w:r>
        <w:rPr>
          <w:rFonts w:hint="eastAsia" w:ascii="宋体" w:hAnsi="宋体" w:eastAsia="宋体" w:cs="宋体"/>
          <w:highlight w:val="none"/>
        </w:rPr>
        <w:t xml:space="preserve">后期若逐月结算的能源资源实际单价，较对应基准</w:t>
      </w:r>
      <w:r>
        <w:rPr>
          <w:rFonts w:hint="eastAsia" w:ascii="宋体" w:hAnsi="宋体" w:eastAsia="宋体" w:cs="宋体"/>
          <w:highlight w:val="none"/>
          <w:lang w:val="en-US" w:eastAsia="zh-CN"/>
        </w:rPr>
        <w:t xml:space="preserve">单</w:t>
      </w:r>
      <w:r>
        <w:rPr>
          <w:rFonts w:hint="eastAsia" w:ascii="宋体" w:hAnsi="宋体" w:eastAsia="宋体" w:cs="宋体"/>
          <w:highlight w:val="none"/>
        </w:rPr>
        <w:t xml:space="preserve">价上下浮动超出±5%的，则按当期实际单价对该浮动部分进行调价确认；所有调价款项，于每个托管年度结束后的第一个月统一完成结算。</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10.项目预算及最高限价</w:t>
      </w:r>
      <w:r/>
    </w:p>
    <w:p>
      <w:pPr>
        <w:pStyle w:val="1348"/>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rPr>
        <w:t xml:space="preserve">人民币</w:t>
      </w:r>
      <w:r>
        <w:rPr>
          <w:rFonts w:hint="eastAsia" w:ascii="宋体" w:hAnsi="宋体" w:eastAsia="宋体" w:cs="宋体"/>
          <w:color w:val="0000ff"/>
          <w:highlight w:val="none"/>
          <w:lang w:val="en-US" w:eastAsia="zh-CN"/>
        </w:rPr>
        <w:t xml:space="preserve">790</w:t>
      </w:r>
      <w:r>
        <w:rPr>
          <w:rFonts w:hint="eastAsia" w:ascii="宋体" w:hAnsi="宋体" w:eastAsia="宋体" w:cs="宋体"/>
          <w:color w:val="0000ff"/>
          <w:highlight w:val="none"/>
        </w:rPr>
        <w:t xml:space="preserve">万元/年</w:t>
      </w:r>
      <w:r>
        <w:rPr>
          <w:rFonts w:hint="eastAsia" w:ascii="宋体" w:hAnsi="宋体" w:eastAsia="宋体" w:cs="宋体"/>
          <w:color w:val="0000ff"/>
          <w:highlight w:val="none"/>
          <w:lang w:eastAsia="zh-CN"/>
        </w:rPr>
        <w:t xml:space="preserve">，</w:t>
      </w:r>
      <w:r>
        <w:rPr>
          <w:rFonts w:hint="eastAsia" w:ascii="宋体" w:hAnsi="宋体" w:eastAsia="宋体" w:cs="宋体"/>
          <w:color w:val="0000ff"/>
          <w:highlight w:val="none"/>
        </w:rPr>
        <w:t xml:space="preserve">人民币</w:t>
      </w:r>
      <w:r>
        <w:rPr>
          <w:rFonts w:hint="eastAsia" w:ascii="宋体" w:hAnsi="宋体" w:eastAsia="宋体" w:cs="宋体"/>
          <w:color w:val="0000ff"/>
          <w:highlight w:val="none"/>
          <w:lang w:val="en-US" w:eastAsia="zh-CN"/>
        </w:rPr>
        <w:t xml:space="preserve">7900</w:t>
      </w:r>
      <w:r>
        <w:rPr>
          <w:rFonts w:hint="eastAsia" w:ascii="宋体" w:hAnsi="宋体" w:eastAsia="宋体" w:cs="宋体"/>
          <w:color w:val="0000ff"/>
          <w:highlight w:val="none"/>
        </w:rPr>
        <w:t xml:space="preserve">万元/</w:t>
      </w:r>
      <w:r>
        <w:rPr>
          <w:rFonts w:hint="eastAsia" w:ascii="宋体" w:hAnsi="宋体" w:eastAsia="宋体" w:cs="宋体"/>
          <w:color w:val="0000ff"/>
          <w:highlight w:val="none"/>
          <w:lang w:val="en-US" w:eastAsia="zh-CN"/>
        </w:rPr>
        <w:t xml:space="preserve">10</w:t>
      </w:r>
      <w:r>
        <w:rPr>
          <w:rFonts w:hint="eastAsia" w:ascii="宋体" w:hAnsi="宋体" w:eastAsia="宋体" w:cs="宋体"/>
          <w:color w:val="0000ff"/>
          <w:highlight w:val="none"/>
        </w:rPr>
        <w:t xml:space="preserve">年。</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11.付款方式</w:t>
      </w:r>
      <w:r/>
    </w:p>
    <w:p>
      <w:pPr>
        <w:pStyle w:val="1349"/>
        <w:spacing w:after="157" w:line="360" w:lineRule="auto"/>
        <w:rPr>
          <w:rFonts w:hint="eastAsia" w:ascii="宋体" w:hAnsi="宋体" w:eastAsia="宋体" w:cs="宋体"/>
          <w:sz w:val="28"/>
          <w:szCs w:val="32"/>
          <w:highlight w:val="none"/>
          <w:lang w:val="en-US" w:eastAsia="zh-CN" w:bidi="ar-SA"/>
        </w:rPr>
        <w:outlineLvl w:val="9"/>
      </w:pPr>
      <w:r>
        <w:rPr>
          <w:rFonts w:hint="eastAsia" w:ascii="宋体" w:hAnsi="宋体" w:eastAsia="宋体" w:cs="宋体"/>
          <w:sz w:val="28"/>
          <w:highlight w:val="none"/>
        </w:rPr>
        <w:t xml:space="preserve">11.1 付款方式</w:t>
      </w:r>
      <w:r/>
    </w:p>
    <w:p>
      <w:pPr>
        <w:ind w:right="112" w:firstLine="480"/>
        <w:spacing w:before="131"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1. 合同金额与付款周期：中标人在采购人监管下全面负责水、电等能源系统的技术改造及运营管理工作，双方确认以中标价作为本合同年度服务费用总额。每1个月为1个付款周期，每月应付服务费金额=年度合同总额÷12。</w:t>
      </w:r>
      <w:r/>
    </w:p>
    <w:p>
      <w:pPr>
        <w:ind w:right="112" w:firstLine="480"/>
        <w:spacing w:before="131"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2. 考核与支付流程：每月月底，采购人依据本合同约定的考核标准对中标人上月能源管理服务进行考核。考核合格后，中标人应在3个工作日内向采购人开具合法有效的票据；采购人收到发票后，按内部财务审批流程完成审核，审核通过后30个工作日内向中标人支付上月服务费。若考核不合格，采购人有权暂缓支付，</w:t>
      </w:r>
      <w:r>
        <w:rPr>
          <w:rFonts w:hint="eastAsia" w:ascii="宋体" w:hAnsi="宋体" w:eastAsia="宋体" w:cs="宋体"/>
          <w:i w:val="0"/>
          <w:iCs w:val="0"/>
          <w:color w:val="auto"/>
          <w:sz w:val="24"/>
          <w:szCs w:val="22"/>
          <w:highlight w:val="none"/>
          <w:u w:val="none"/>
          <w:lang w:val="en-US" w:eastAsia="zh-CN" w:bidi="ar-SA"/>
        </w:rPr>
        <w:t xml:space="preserve">限期整改并按合同扣款。</w:t>
      </w:r>
      <w:r>
        <w:rPr>
          <w:rFonts w:hint="eastAsia" w:ascii="宋体" w:hAnsi="宋体" w:eastAsia="宋体" w:cs="宋体"/>
          <w:color w:val="auto"/>
          <w:sz w:val="24"/>
          <w:szCs w:val="22"/>
          <w:highlight w:val="none"/>
          <w:lang w:val="en-US" w:eastAsia="zh-CN" w:bidi="ar-SA"/>
        </w:rPr>
        <w:t xml:space="preserve">待中标人整改合格并经复核通过后，再按上述流程支付。</w:t>
      </w:r>
      <w:r>
        <w:rPr>
          <w:rFonts w:hint="eastAsia" w:ascii="宋体" w:hAnsi="宋体" w:eastAsia="宋体" w:cs="宋体"/>
          <w:i w:val="0"/>
          <w:iCs w:val="0"/>
          <w:color w:val="auto"/>
          <w:sz w:val="24"/>
          <w:szCs w:val="22"/>
          <w:highlight w:val="none"/>
          <w:u w:val="none"/>
          <w:lang w:val="en-US" w:eastAsia="zh-CN" w:bidi="ar-SA"/>
        </w:rPr>
        <w:t xml:space="preserve">连续2个月月度考核分数＜70分，整改期满后考核仍不合格，视为中标人根本违约，采购人有权单方解除本合同，并按照合同约定追究中标人的违约责任。</w:t>
      </w:r>
      <w:r/>
    </w:p>
    <w:p>
      <w:pPr>
        <w:ind w:right="112" w:firstLine="480"/>
        <w:spacing w:before="131"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3. 能源费用承担与缴纳：合同履行期间，采购人产生的水、电等能源费用，全部由中标人承担并直接向供水、供电等公用事业单位缴纳。采购人应配合中标人提供缴费所需的账户信息、票据凭证等资料，协助完成缴费手续。</w:t>
      </w:r>
      <w:r/>
    </w:p>
    <w:p>
      <w:pPr>
        <w:ind w:right="112" w:firstLine="480"/>
        <w:spacing w:before="131"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4. 缴费义务与违约责任：中标人必须严格按照公用事业单位及采购人的要求，及时、足额缴纳水、电等费用，确保采购人能源供应持续稳定，不得拖欠、拒缴或拖延缴费。若中标人未按规定缴费产生滞纳金、违约金、罚款等费用，均由中标人自行承担；采购人有权从应付中标人的服务费或履约保证金中直接扣除相应款项。若中标人逾期缴费超过7日，或因欠费导致采购人能源供应中断、产生损失的，视为中标人根本违约，采购人有权单方面解除本合同，没收履约保证金，并追究中标人因此造成的全部损失。</w:t>
      </w:r>
      <w:r/>
    </w:p>
    <w:p>
      <w:pPr>
        <w:pStyle w:val="1350"/>
        <w:spacing w:before="156" w:after="156" w:line="360" w:lineRule="auto"/>
        <w:rPr>
          <w:rFonts w:hint="eastAsia" w:ascii="宋体" w:hAnsi="宋体" w:eastAsia="宋体" w:cs="宋体"/>
          <w:highlight w:val="none"/>
        </w:rPr>
        <w:outlineLvl w:val="9"/>
      </w:pPr>
      <w:r>
        <w:rPr>
          <w:rFonts w:hint="eastAsia" w:ascii="宋体" w:hAnsi="宋体" w:eastAsia="宋体" w:cs="宋体"/>
          <w:highlight w:val="none"/>
        </w:rPr>
        <w:t xml:space="preserve">11.2 费用调整规则</w:t>
      </w:r>
      <w:r/>
    </w:p>
    <w:p>
      <w:pPr>
        <w:ind w:left="133" w:right="46" w:firstLine="468"/>
        <w:spacing w:before="18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托管期间如遇供能部门调整能源单价，托管费用应按能耗基准单价与实际价格的差额进行调整</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单价波动小于</w:t>
      </w:r>
      <w:r>
        <w:rPr>
          <w:rFonts w:hint="eastAsia" w:ascii="宋体" w:hAnsi="宋体" w:eastAsia="宋体" w:cs="宋体"/>
          <w:sz w:val="24"/>
          <w:highlight w:val="none"/>
          <w:lang w:val="en-US" w:eastAsia="zh-CN"/>
        </w:rPr>
        <w:t xml:space="preserve">等于5</w:t>
      </w:r>
      <w:r>
        <w:rPr>
          <w:rFonts w:hint="eastAsia" w:ascii="宋体" w:hAnsi="宋体" w:eastAsia="宋体" w:cs="宋体"/>
          <w:sz w:val="24"/>
          <w:highlight w:val="none"/>
        </w:rPr>
        <w:t xml:space="preserve">%，不予调整</w:t>
      </w:r>
      <w:r>
        <w:rPr>
          <w:rFonts w:hint="eastAsia" w:ascii="宋体" w:hAnsi="宋体" w:eastAsia="宋体" w:cs="宋体"/>
          <w:sz w:val="24"/>
          <w:highlight w:val="none"/>
          <w:lang w:eastAsia="zh-CN"/>
        </w:rPr>
        <w:t xml:space="preserve">；单价金额超过基准单价上下浮动的±5%时，以当期当月低</w:t>
      </w:r>
      <w:r>
        <w:rPr>
          <w:rFonts w:hint="eastAsia" w:ascii="宋体" w:hAnsi="宋体" w:eastAsia="宋体" w:cs="宋体"/>
          <w:sz w:val="24"/>
          <w:highlight w:val="none"/>
          <w:lang w:val="en-US" w:eastAsia="zh-CN"/>
        </w:rPr>
        <w:t xml:space="preserve">于</w:t>
      </w:r>
      <w:r>
        <w:rPr>
          <w:rFonts w:hint="eastAsia" w:ascii="宋体" w:hAnsi="宋体" w:eastAsia="宋体" w:cs="宋体"/>
          <w:sz w:val="24"/>
          <w:highlight w:val="none"/>
          <w:lang w:eastAsia="zh-CN"/>
        </w:rPr>
        <w:t xml:space="preserve">5%以下的部分或超过5%以上的部分的价格进行调整确认，并在每托管年度后的第一个月进行统一结算</w:t>
      </w:r>
      <w:r>
        <w:rPr>
          <w:rFonts w:hint="eastAsia" w:ascii="宋体" w:hAnsi="宋体" w:eastAsia="宋体" w:cs="宋体"/>
          <w:sz w:val="24"/>
          <w:highlight w:val="none"/>
        </w:rPr>
        <w:t xml:space="preserve">多退少补，时间段为单价调整的时间点至结算的时间点。</w:t>
      </w:r>
      <w:r/>
    </w:p>
    <w:p>
      <w:pPr>
        <w:numPr>
          <w:ilvl w:val="-1"/>
          <w:numId w:val="0"/>
        </w:numPr>
        <w:ind w:left="0" w:firstLine="480"/>
        <w:jc w:val="left"/>
        <w:keepLines w:val="0"/>
        <w:keepNext w:val="0"/>
        <w:pageBreakBefore w:val="0"/>
        <w:spacing w:line="360" w:lineRule="auto"/>
        <w:widowControl/>
        <w:rPr>
          <w:rFonts w:hint="eastAsia" w:ascii="宋体" w:hAnsi="宋体" w:eastAsia="宋体" w:cs="宋体"/>
          <w:b w:val="0"/>
          <w:bCs w:val="0"/>
          <w:sz w:val="24"/>
          <w:szCs w:val="20"/>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sz w:val="24"/>
          <w:szCs w:val="20"/>
          <w:highlight w:val="none"/>
          <w:lang w:val="en-US"/>
        </w:rPr>
        <w:t xml:space="preserve">用能设备功率</w:t>
      </w:r>
      <w:r>
        <w:rPr>
          <w:rFonts w:hint="eastAsia" w:ascii="宋体" w:hAnsi="宋体" w:eastAsia="宋体" w:cs="宋体"/>
          <w:sz w:val="24"/>
          <w:szCs w:val="20"/>
          <w:highlight w:val="none"/>
          <w:lang w:val="en-US" w:eastAsia="zh-CN"/>
        </w:rPr>
        <w:t xml:space="preserve">（合同十年期内从第一年起逐年累加）</w:t>
      </w:r>
      <w:r>
        <w:rPr>
          <w:rFonts w:hint="eastAsia" w:ascii="宋体" w:hAnsi="宋体" w:eastAsia="宋体" w:cs="宋体"/>
          <w:sz w:val="24"/>
          <w:szCs w:val="20"/>
          <w:highlight w:val="none"/>
          <w:lang w:val="en-US"/>
        </w:rPr>
        <w:t xml:space="preserve">累计增减</w:t>
      </w:r>
      <w:r>
        <w:rPr>
          <w:rFonts w:hint="eastAsia" w:ascii="宋体" w:hAnsi="宋体" w:eastAsia="宋体" w:cs="宋体"/>
          <w:sz w:val="24"/>
          <w:szCs w:val="20"/>
          <w:highlight w:val="none"/>
          <w:lang w:val="en-US" w:eastAsia="zh-CN"/>
        </w:rPr>
        <w:t xml:space="preserve">＜</w:t>
      </w:r>
      <w:r>
        <w:rPr>
          <w:rFonts w:hint="eastAsia" w:ascii="宋体" w:hAnsi="宋体" w:eastAsia="宋体" w:cs="宋体"/>
          <w:sz w:val="24"/>
          <w:szCs w:val="20"/>
          <w:highlight w:val="none"/>
          <w:lang w:val="en-US"/>
        </w:rPr>
        <w:t xml:space="preserve">100kW的，托管费用不予调价；设备功率累计增减</w:t>
      </w:r>
      <w:r>
        <w:rPr>
          <w:rFonts w:hint="eastAsia" w:ascii="宋体" w:hAnsi="宋体" w:eastAsia="宋体" w:cs="宋体"/>
          <w:sz w:val="24"/>
          <w:szCs w:val="20"/>
          <w:highlight w:val="none"/>
          <w:lang w:val="en-US" w:eastAsia="zh-CN"/>
        </w:rPr>
        <w:t xml:space="preserve">≥</w:t>
      </w:r>
      <w:r>
        <w:rPr>
          <w:rFonts w:hint="eastAsia" w:ascii="宋体" w:hAnsi="宋体" w:eastAsia="宋体" w:cs="宋体"/>
          <w:sz w:val="24"/>
          <w:szCs w:val="20"/>
          <w:highlight w:val="none"/>
          <w:lang w:val="en-US"/>
        </w:rPr>
        <w:t xml:space="preserve">100kW的，按实际用电量增减幅度调整托管费用，由</w:t>
      </w:r>
      <w:r>
        <w:rPr>
          <w:rFonts w:hint="eastAsia" w:ascii="宋体" w:hAnsi="宋体" w:eastAsia="宋体" w:cs="宋体"/>
          <w:b w:val="0"/>
          <w:bCs w:val="0"/>
          <w:sz w:val="24"/>
          <w:szCs w:val="20"/>
          <w:highlight w:val="none"/>
          <w:lang w:val="en-US"/>
        </w:rPr>
        <w:t xml:space="preserve">一方提出调价申请</w:t>
      </w:r>
      <w:r>
        <w:rPr>
          <w:rFonts w:hint="eastAsia" w:ascii="宋体" w:hAnsi="宋体" w:eastAsia="宋体" w:cs="宋体"/>
          <w:sz w:val="24"/>
          <w:szCs w:val="20"/>
          <w:highlight w:val="none"/>
          <w:lang w:val="en-US"/>
        </w:rPr>
        <w:t xml:space="preserve">，经双方审核确认后，协商或按计量结果确定最终调价金额。</w:t>
      </w:r>
      <w:r/>
    </w:p>
    <w:p>
      <w:pPr>
        <w:pStyle w:val="1348"/>
        <w:ind w:firstLine="482"/>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350"/>
        <w:spacing w:before="156" w:after="156" w:line="360" w:lineRule="auto"/>
        <w:rPr>
          <w:rFonts w:hint="eastAsia" w:ascii="宋体" w:hAnsi="宋体" w:eastAsia="宋体" w:cs="宋体"/>
          <w:highlight w:val="none"/>
          <w:lang w:val="en-US" w:eastAsia="zh-CN"/>
        </w:rPr>
        <w:outlineLvl w:val="9"/>
      </w:pPr>
      <w:r>
        <w:rPr>
          <w:rFonts w:hint="eastAsia" w:ascii="宋体" w:hAnsi="宋体" w:eastAsia="宋体" w:cs="宋体"/>
          <w:highlight w:val="none"/>
        </w:rPr>
        <w:t xml:space="preserve">11.</w:t>
      </w:r>
      <w:r>
        <w:rPr>
          <w:rFonts w:hint="eastAsia" w:ascii="宋体" w:hAnsi="宋体" w:eastAsia="宋体" w:cs="宋体"/>
          <w:highlight w:val="none"/>
          <w:lang w:val="en-US" w:eastAsia="zh-CN"/>
        </w:rPr>
        <w:t xml:space="preserve">3履约保证金</w:t>
      </w:r>
      <w:r/>
    </w:p>
    <w:p>
      <w:pPr>
        <w:ind w:left="133" w:right="46" w:firstLine="468"/>
        <w:spacing w:before="181"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金额：</w:t>
      </w:r>
      <w:r>
        <w:rPr>
          <w:rFonts w:hint="eastAsia" w:ascii="宋体" w:hAnsi="宋体" w:eastAsia="宋体" w:cs="宋体"/>
          <w:color w:val="0000ff"/>
          <w:sz w:val="24"/>
          <w:highlight w:val="none"/>
          <w:lang w:val="en-US" w:eastAsia="zh-CN"/>
        </w:rPr>
        <w:t xml:space="preserve">年度合同金额的5%</w:t>
      </w:r>
      <w:r>
        <w:rPr>
          <w:rFonts w:hint="eastAsia" w:ascii="宋体" w:hAnsi="宋体" w:eastAsia="宋体" w:cs="宋体"/>
          <w:color w:val="0000ff"/>
          <w:sz w:val="24"/>
          <w:highlight w:val="none"/>
          <w:lang w:eastAsia="zh-CN"/>
        </w:rPr>
        <w:t xml:space="preserve">。</w:t>
      </w:r>
      <w:r/>
    </w:p>
    <w:p>
      <w:pPr>
        <w:ind w:left="133" w:right="46" w:firstLine="468"/>
        <w:spacing w:before="181" w:line="360" w:lineRule="auto"/>
        <w:rPr>
          <w:rFonts w:hint="eastAsia" w:ascii="宋体" w:hAnsi="宋体" w:eastAsia="宋体" w:cs="宋体"/>
          <w:color w:val="0000ff"/>
          <w:sz w:val="24"/>
          <w:highlight w:val="none"/>
          <w:lang w:eastAsia="zh-CN"/>
        </w:rPr>
      </w:pPr>
      <w:r>
        <w:rPr>
          <w:rFonts w:hint="eastAsia" w:ascii="宋体" w:hAnsi="宋体" w:eastAsia="宋体" w:cs="宋体"/>
          <w:color w:val="0000ff"/>
          <w:sz w:val="24"/>
          <w:highlight w:val="none"/>
        </w:rPr>
        <w:t xml:space="preserve">缴纳时间：中标</w:t>
      </w:r>
      <w:r>
        <w:rPr>
          <w:rFonts w:hint="eastAsia" w:ascii="宋体" w:hAnsi="宋体" w:eastAsia="宋体" w:cs="宋体"/>
          <w:color w:val="0000ff"/>
          <w:sz w:val="24"/>
          <w:highlight w:val="none"/>
          <w:lang w:val="en-US" w:eastAsia="zh-CN"/>
        </w:rPr>
        <w:t xml:space="preserve">公示后7个工作日内，中标人自主选择以电汇、转账、支票、汇票、保函、保证保险等非现金形式缴纳或提交至采购人指定账户。</w:t>
      </w:r>
      <w:r/>
    </w:p>
    <w:p>
      <w:pPr>
        <w:ind w:left="133" w:right="46" w:firstLine="468"/>
        <w:spacing w:before="181" w:line="360" w:lineRule="auto"/>
        <w:rPr>
          <w:rFonts w:hint="eastAsia" w:ascii="宋体" w:hAnsi="宋体" w:eastAsia="宋体" w:cs="宋体"/>
          <w:color w:val="0000ff"/>
          <w:sz w:val="24"/>
          <w:highlight w:val="none"/>
          <w:lang w:val="en-US" w:eastAsia="zh-CN"/>
        </w:rPr>
      </w:pPr>
      <w:r>
        <w:rPr>
          <w:rFonts w:hint="eastAsia" w:ascii="宋体" w:hAnsi="宋体" w:eastAsia="宋体" w:cs="宋体"/>
          <w:color w:val="0000ff"/>
          <w:sz w:val="24"/>
          <w:highlight w:val="none"/>
        </w:rPr>
        <w:t xml:space="preserve">退还时间：</w:t>
      </w:r>
      <w:r>
        <w:rPr>
          <w:rFonts w:hint="eastAsia" w:ascii="宋体" w:hAnsi="宋体" w:eastAsia="宋体" w:cs="宋体"/>
          <w:color w:val="0000ff"/>
          <w:sz w:val="24"/>
          <w:highlight w:val="none"/>
          <w:lang w:val="en-US" w:eastAsia="zh-CN"/>
        </w:rPr>
        <w:t xml:space="preserve">服务期满</w:t>
      </w:r>
      <w:r>
        <w:rPr>
          <w:rFonts w:hint="eastAsia" w:ascii="宋体" w:hAnsi="宋体" w:eastAsia="宋体" w:cs="宋体"/>
          <w:color w:val="0000ff"/>
          <w:sz w:val="24"/>
          <w:highlight w:val="none"/>
          <w:lang w:eastAsia="zh-CN"/>
        </w:rPr>
        <w:t xml:space="preserve">且</w:t>
      </w:r>
      <w:r>
        <w:rPr>
          <w:rFonts w:hint="eastAsia" w:ascii="宋体" w:hAnsi="宋体" w:eastAsia="宋体" w:cs="宋体"/>
          <w:color w:val="0000ff"/>
          <w:sz w:val="24"/>
          <w:highlight w:val="none"/>
          <w:lang w:val="en-US" w:eastAsia="zh-CN"/>
        </w:rPr>
        <w:t xml:space="preserve">中标人</w:t>
      </w:r>
      <w:r>
        <w:rPr>
          <w:rFonts w:hint="eastAsia" w:ascii="宋体" w:hAnsi="宋体" w:eastAsia="宋体" w:cs="宋体"/>
          <w:color w:val="0000ff"/>
          <w:sz w:val="24"/>
          <w:highlight w:val="none"/>
          <w:lang w:eastAsia="zh-CN"/>
        </w:rPr>
        <w:t xml:space="preserve">无违约情形存在时</w:t>
      </w:r>
      <w:r>
        <w:rPr>
          <w:rFonts w:hint="eastAsia" w:ascii="宋体" w:hAnsi="宋体" w:eastAsia="宋体" w:cs="宋体"/>
          <w:color w:val="0000ff"/>
          <w:sz w:val="24"/>
          <w:highlight w:val="none"/>
        </w:rPr>
        <w:t xml:space="preserve">退还（无息）</w:t>
      </w:r>
      <w:r>
        <w:rPr>
          <w:rFonts w:hint="eastAsia" w:ascii="宋体" w:hAnsi="宋体" w:eastAsia="宋体" w:cs="宋体"/>
          <w:color w:val="0000ff"/>
          <w:sz w:val="24"/>
          <w:highlight w:val="none"/>
          <w:lang w:eastAsia="zh-CN"/>
        </w:rPr>
        <w:t xml:space="preserve">。</w:t>
      </w:r>
      <w:r/>
    </w:p>
    <w:p>
      <w:pPr>
        <w:numPr>
          <w:ilvl w:val="0"/>
          <w:numId w:val="0"/>
        </w:numPr>
        <w:keepLines w:val="0"/>
        <w:keepNext w:val="0"/>
        <w:pageBreakBefore w:val="0"/>
        <w:spacing w:line="540" w:lineRule="exact"/>
        <w:widowControl w:val="off"/>
        <w:rPr>
          <w:rFonts w:hint="eastAsia" w:ascii="宋体" w:hAnsi="宋体" w:eastAsia="宋体" w:cs="宋体"/>
          <w:b/>
          <w:bCs/>
          <w:sz w:val="28"/>
          <w:szCs w:val="32"/>
          <w:highlight w:val="none"/>
          <w:lang w:val="en-US" w:eastAsia="zh-CN"/>
        </w:rPr>
      </w:pPr>
      <w:r>
        <w:rPr>
          <w:rFonts w:hint="eastAsia" w:ascii="宋体" w:hAnsi="宋体" w:eastAsia="宋体" w:cs="宋体"/>
          <w:b/>
          <w:bCs/>
          <w:sz w:val="28"/>
          <w:szCs w:val="32"/>
          <w:highlight w:val="none"/>
          <w:lang w:val="en-US" w:eastAsia="zh-CN"/>
        </w:rPr>
        <w:t xml:space="preserve">12 关于设备折价回收的补充条款</w:t>
      </w:r>
      <w:r/>
    </w:p>
    <w:p>
      <w:pPr>
        <w:ind w:left="133" w:right="46" w:firstLine="468"/>
        <w:keepLines w:val="0"/>
        <w:keepNext w:val="0"/>
        <w:pageBreakBefore w:val="0"/>
        <w:spacing w:before="181"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为进一步消除潜在供应商对大额投入可能无法收回的顾虑，采购人经研究决定，在合同条款中增设专用设备折价回收特别约定。具体内容如下：</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12.1适用情形</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若因供应商原因导致合同提前终止（连续两个月考核低于70分且整改后仍不合格、年度考核低于80分且整改后仍不合格），采购人有权按本条约定的方式回收供应商投资的专用设备。因供应商重大违约（重大安全事故、数据造假、擅自转包等）导致合同终止的，是否适用本条款由采购人根据实际情况另行协商决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12.2适用期限</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本条款仅适用于合同签订之日起前5年内发生的合同终止情形。超过5年的，供应商投资的设备应已通过运营收益回收大部分成本，采购人不再承担折价回收义务。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12.3回收范围</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仅限供应商为本项目专项投资、安装后无法移动或拆除后将严重损坏的定制化专用设备（如磁悬浮地源热泵主机及配套管路、大额多联机外机及控制系统、能碳管理平台核心硬件等）。</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12.4回收流程</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合同终止后，</w:t>
      </w:r>
      <w:r>
        <w:rPr>
          <w:rFonts w:hint="eastAsia" w:ascii="宋体" w:hAnsi="宋体" w:eastAsia="宋体" w:cs="宋体"/>
          <w:sz w:val="24"/>
          <w:szCs w:val="24"/>
          <w:lang w:val="en-US" w:eastAsia="zh-CN"/>
        </w:rPr>
        <w:t xml:space="preserve">供应商应在10日内提交书面回收申请及设备清单</w:t>
      </w:r>
      <w:r>
        <w:rPr>
          <w:rFonts w:hint="eastAsia" w:ascii="宋体" w:hAnsi="宋体" w:eastAsia="宋体" w:cs="宋体"/>
          <w:sz w:val="24"/>
          <w:szCs w:val="24"/>
          <w:highlight w:val="none"/>
          <w:lang w:val="en-US" w:eastAsia="zh-CN"/>
        </w:rPr>
        <w:t xml:space="preserve">（改造期满验收前，供应商须提交给采购人所有改造的设备硬件及系统的有效合规发票复印件）</w:t>
      </w:r>
      <w:r>
        <w:rPr>
          <w:rFonts w:hint="eastAsia" w:ascii="宋体" w:hAnsi="宋体" w:eastAsia="宋体" w:cs="宋体"/>
          <w:sz w:val="24"/>
          <w:szCs w:val="24"/>
          <w:lang w:val="en-US" w:eastAsia="zh-CN"/>
        </w:rPr>
        <w:t xml:space="preserve">。双方在收到申请后共同核对设备清单、原值、使用年限等基础数据，并确定回收价格。如有争议，双方共同委托具备资质的第三方资产评估机构进行评估，评估费用由违约供应商承担。采购人有权从回收价款中优先扣除合同约定的违约金、供应商造成的直接经济损失，再将扣减后的回收余款支付给供应商。供应商应配合完成设备移交及必要的技术资料交接工作（包括但不限于控制系统授权转移等，涉及第三方软件授权的，授权费用由供应商承担）。</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本特别约定是采购人对招标文件的补充和完善，确定中标供应商后将纳入正式合同文本执行。</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highlight w:val="none"/>
        </w:rPr>
      </w:pPr>
      <w:r>
        <w:rPr>
          <w:rFonts w:hint="eastAsia" w:ascii="宋体" w:hAnsi="宋体" w:eastAsia="宋体" w:cs="宋体"/>
          <w:highlight w:val="none"/>
        </w:rPr>
        <w:br w:type="page" w:clear="all"/>
      </w:r>
      <w:r/>
    </w:p>
    <w:p>
      <w:pPr>
        <w:spacing w:line="360" w:lineRule="auto"/>
        <w:rPr>
          <w:rFonts w:hint="eastAsia" w:ascii="宋体" w:hAnsi="宋体" w:eastAsia="宋体" w:cs="宋体"/>
          <w:b/>
          <w:bCs/>
          <w:color w:val="000000" w:themeColor="text1"/>
          <w:sz w:val="36"/>
          <w:szCs w:val="44"/>
          <w:highlight w:val="none"/>
          <w:lang w:val="en-US" w:eastAsia="zh-CN"/>
          <w14:textFill>
            <w14:solidFill>
              <w14:schemeClr w14:val="tx1"/>
            </w14:solidFill>
          </w14:textFill>
        </w:rPr>
      </w:pPr>
      <w:r>
        <w:rPr>
          <w:rFonts w:hint="eastAsia" w:ascii="宋体" w:hAnsi="宋体" w:eastAsia="宋体" w:cs="宋体"/>
          <w:b/>
          <w:bCs/>
          <w:sz w:val="24"/>
          <w:szCs w:val="32"/>
          <w:highlight w:val="none"/>
          <w:lang w:val="en-US" w:eastAsia="zh-CN"/>
        </w:rPr>
        <w:t xml:space="preserve">附件1</w:t>
      </w:r>
      <w:r>
        <w:rPr>
          <w:rFonts w:hint="eastAsia" w:ascii="宋体" w:hAnsi="宋体" w:eastAsia="宋体" w:cs="宋体"/>
          <w:highlight w:val="none"/>
          <w:lang w:val="en-US" w:eastAsia="zh-CN"/>
        </w:rPr>
        <w:t xml:space="preserve">                        </w:t>
      </w:r>
      <w:r>
        <w:rPr>
          <w:rFonts w:hint="eastAsia" w:ascii="宋体" w:hAnsi="宋体" w:eastAsia="宋体" w:cs="宋体"/>
          <w:b/>
          <w:bCs/>
          <w:color w:val="000000" w:themeColor="text1"/>
          <w:sz w:val="36"/>
          <w:szCs w:val="44"/>
          <w:highlight w:val="none"/>
          <w:lang w:val="en-US" w:eastAsia="zh-CN"/>
          <w14:textFill>
            <w14:solidFill>
              <w14:schemeClr w14:val="tx1"/>
            </w14:solidFill>
          </w14:textFill>
        </w:rPr>
        <w:t xml:space="preserve">  </w:t>
      </w:r>
      <w:r/>
    </w:p>
    <w:p>
      <w:pPr>
        <w:ind w:firstLine="2530"/>
        <w:spacing w:line="360" w:lineRule="auto"/>
        <w:rPr>
          <w:rFonts w:hint="eastAsia" w:ascii="宋体" w:hAnsi="宋体" w:eastAsia="宋体" w:cs="宋体"/>
          <w:b/>
          <w:bCs/>
          <w:color w:val="000000" w:themeColor="text1"/>
          <w:sz w:val="36"/>
          <w:szCs w:val="44"/>
          <w:highlight w:val="none"/>
          <w:lang w:val="en-US" w:eastAsia="zh-CN"/>
          <w14:textFill>
            <w14:solidFill>
              <w14:schemeClr w14:val="tx1"/>
            </w14:solidFill>
          </w14:textFill>
        </w:rPr>
      </w:pPr>
      <w:r>
        <w:rPr>
          <w:rFonts w:hint="eastAsia" w:ascii="宋体" w:hAnsi="宋体" w:eastAsia="宋体" w:cs="宋体"/>
          <w:b/>
          <w:bCs/>
          <w:color w:val="000000" w:themeColor="text1"/>
          <w:sz w:val="36"/>
          <w:szCs w:val="44"/>
          <w:highlight w:val="none"/>
          <w:lang w:val="en-US" w:eastAsia="zh-CN"/>
          <w14:textFill>
            <w14:solidFill>
              <w14:schemeClr w14:val="tx1"/>
            </w14:solidFill>
          </w14:textFill>
        </w:rPr>
        <w:t xml:space="preserve"> 空调暖通设备信息表</w:t>
      </w:r>
      <w:r/>
    </w:p>
    <w:p>
      <w:pPr>
        <w:jc w:val="center"/>
        <w:keepLines w:val="0"/>
        <w:keepNext w:val="0"/>
        <w:pageBreakBefore w:val="0"/>
        <w:spacing w:line="360" w:lineRule="auto"/>
        <w:widowControl w:val="off"/>
        <w:rPr>
          <w:rFonts w:hint="eastAsia" w:ascii="宋体" w:hAnsi="宋体" w:eastAsia="宋体" w:cs="宋体"/>
          <w:sz w:val="28"/>
          <w:szCs w:val="36"/>
          <w:highlight w:val="none"/>
          <w:lang w:val="en-US" w:eastAsia="zh-CN"/>
        </w:rPr>
      </w:pPr>
      <w:r>
        <w:rPr>
          <w:rFonts w:hint="eastAsia" w:ascii="宋体" w:hAnsi="宋体" w:eastAsia="宋体" w:cs="宋体"/>
          <w:sz w:val="28"/>
          <w:szCs w:val="36"/>
          <w:highlight w:val="none"/>
          <w:lang w:val="en-US" w:eastAsia="zh-CN"/>
        </w:rPr>
        <w:t xml:space="preserve">暖通机组设备表</w:t>
      </w:r>
      <w:r/>
    </w:p>
    <w:tbl>
      <w:tblPr>
        <w:tblStyle w:val="957"/>
        <w:tblW w:w="9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871"/>
        <w:gridCol w:w="1372"/>
        <w:gridCol w:w="1009"/>
        <w:gridCol w:w="916"/>
        <w:gridCol w:w="1003"/>
        <w:gridCol w:w="762"/>
        <w:gridCol w:w="734"/>
        <w:gridCol w:w="908"/>
      </w:tblGrid>
      <w:tr>
        <w:trPr>
          <w:trHeight w:val="701"/>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序号</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设备名称</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品牌及型号</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制冷量（KW）</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制热量</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制冷</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功率</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制热功率</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数量</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位置</w:t>
            </w:r>
            <w:r/>
          </w:p>
        </w:tc>
      </w:tr>
      <w:tr>
        <w:trPr>
          <w:trHeight w:val="865"/>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满液式水源热泵</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SGHP2000M  II</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1910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2018</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296</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385</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908"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地下暖通机房</w:t>
            </w:r>
            <w:r/>
          </w:p>
        </w:tc>
      </w:tr>
      <w:tr>
        <w:trPr>
          <w:trHeight w:val="827"/>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满液式螺杆水冷冷水机组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SLSB1000M II</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1075</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195.9</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trHeight w:val="887"/>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全热回收水源热泵机组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SGHP-1050QHL I</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881</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873</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145</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242</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trHeight w:val="734"/>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排污泵+控制柜</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36</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地埋管井</w:t>
            </w:r>
            <w:r/>
          </w:p>
        </w:tc>
      </w:tr>
      <w:tr>
        <w:trPr>
          <w:trHeight w:val="1047"/>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5</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电锅炉+水泵(0.36MW)</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WORO36-95-85</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12楼顶</w:t>
            </w:r>
            <w:r/>
          </w:p>
        </w:tc>
      </w:tr>
      <w:tr>
        <w:trPr>
          <w:trHeight w:val="1009"/>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空气源供热机组（孚莱美科）</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FAOH02024SHF2</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84</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18.5</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969"/>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模块式超低温强热型空气源热泵机组（约克热水）</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YCAE160CRME50</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106/89</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46.4/47.5</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87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热水水泵4KW</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冷热水循环泵22KW</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2+4</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87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模块式</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风冷冷水（热泵）机组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约克</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YCAE130RME50-0D</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131.5</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41.9</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41.3</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71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涡旋式风冷热泵机组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开利30RQ130CMSA</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135</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42.2</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40.3</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58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11</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风冷热泵机组</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(爱斯特)</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RSF130</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131</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45.8</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45.8</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58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12</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风冷螺杆式空气源热泵机组</w:t>
            </w:r>
            <w:r/>
          </w:p>
        </w:tc>
        <w:tc>
          <w:tcPr>
            <w:tcW w:w="1372"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清华同方</w:t>
            </w:r>
            <w:r/>
          </w:p>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FS-S-R-400</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410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450</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141.8</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128.8</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过度季节</w:t>
            </w:r>
            <w:r/>
          </w:p>
        </w:tc>
      </w:tr>
      <w:tr>
        <w:trPr>
          <w:trHeight w:val="88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w:t>
            </w:r>
            <w:r/>
          </w:p>
        </w:tc>
        <w:tc>
          <w:tcPr>
            <w:tcW w:w="187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风冷螺杆式全热回收型空气源热泵机组</w:t>
            </w:r>
            <w:r/>
          </w:p>
        </w:tc>
        <w:tc>
          <w:tcPr>
            <w:tcW w:w="1372"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清华同方</w:t>
            </w:r>
            <w:r/>
          </w:p>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FS-S-R-400Q</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440</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131.8</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120</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过度季节</w:t>
            </w:r>
            <w:r/>
          </w:p>
        </w:tc>
      </w:tr>
    </w:tbl>
    <w:p>
      <w:pPr>
        <w:pStyle w:val="934"/>
        <w:jc w:val="center"/>
        <w:keepLines w:val="0"/>
        <w:keepNext w:val="0"/>
        <w:pageBreakBefore w:val="0"/>
        <w:spacing w:line="360" w:lineRule="auto"/>
        <w:shd w:val="clear" w:color="auto"/>
        <w:widowControl w:val="off"/>
        <w:rPr>
          <w:rFonts w:hint="eastAsia" w:ascii="宋体" w:hAnsi="宋体" w:eastAsia="宋体" w:cs="宋体"/>
          <w:spacing w:val="-2"/>
          <w:position w:val="2"/>
          <w:szCs w:val="24"/>
          <w:highlight w:val="none"/>
          <w:lang w:val="en-US" w:eastAsia="zh-CN"/>
        </w:rPr>
      </w:pPr>
      <w:r>
        <w:rPr>
          <w:rFonts w:hint="eastAsia" w:ascii="宋体" w:hAnsi="宋体" w:eastAsia="宋体" w:cs="宋体"/>
          <w:spacing w:val="-2"/>
          <w:position w:val="2"/>
          <w:szCs w:val="24"/>
          <w:highlight w:val="none"/>
          <w:lang w:val="en-US" w:eastAsia="zh-CN"/>
        </w:rPr>
      </w:r>
      <w:r/>
    </w:p>
    <w:p>
      <w:pPr>
        <w:pStyle w:val="934"/>
        <w:jc w:val="center"/>
        <w:keepLines w:val="0"/>
        <w:keepNext w:val="0"/>
        <w:pageBreakBefore w:val="0"/>
        <w:spacing w:line="360" w:lineRule="auto"/>
        <w:shd w:val="clear" w:color="auto"/>
        <w:widowControl w:val="off"/>
        <w:rPr>
          <w:rFonts w:hint="eastAsia" w:ascii="宋体" w:hAnsi="宋体" w:eastAsia="宋体" w:cs="宋体"/>
          <w:spacing w:val="-2"/>
          <w:position w:val="2"/>
          <w:szCs w:val="24"/>
          <w:highlight w:val="none"/>
          <w:lang w:val="en-US" w:eastAsia="zh-CN"/>
        </w:rPr>
      </w:pPr>
      <w:r>
        <w:rPr>
          <w:rFonts w:hint="eastAsia" w:ascii="宋体" w:hAnsi="宋体" w:eastAsia="宋体" w:cs="宋体"/>
          <w:spacing w:val="-2"/>
          <w:position w:val="2"/>
          <w:szCs w:val="24"/>
          <w:highlight w:val="none"/>
          <w:lang w:val="en-US" w:eastAsia="zh-CN"/>
        </w:rPr>
      </w:r>
      <w:r/>
    </w:p>
    <w:p>
      <w:pPr>
        <w:pStyle w:val="934"/>
        <w:jc w:val="center"/>
        <w:keepLines w:val="0"/>
        <w:keepNext w:val="0"/>
        <w:pageBreakBefore w:val="0"/>
        <w:spacing w:line="360" w:lineRule="auto"/>
        <w:shd w:val="clear" w:color="auto"/>
        <w:widowControl w:val="off"/>
        <w:rPr>
          <w:rFonts w:hint="eastAsia" w:ascii="宋体" w:hAnsi="宋体" w:eastAsia="宋体" w:cs="宋体"/>
          <w:spacing w:val="-2"/>
          <w:position w:val="2"/>
          <w:sz w:val="28"/>
          <w:szCs w:val="28"/>
          <w:highlight w:val="none"/>
        </w:rPr>
      </w:pPr>
      <w:r>
        <w:rPr>
          <w:rFonts w:hint="eastAsia" w:ascii="宋体" w:hAnsi="宋体" w:eastAsia="宋体" w:cs="宋体"/>
          <w:spacing w:val="-2"/>
          <w:position w:val="2"/>
          <w:sz w:val="28"/>
          <w:szCs w:val="28"/>
          <w:highlight w:val="none"/>
          <w:lang w:val="en-US" w:eastAsia="zh-CN"/>
        </w:rPr>
        <w:t xml:space="preserve">地下机房</w:t>
      </w:r>
      <w:r>
        <w:rPr>
          <w:rFonts w:hint="eastAsia" w:ascii="宋体" w:hAnsi="宋体" w:eastAsia="宋体" w:cs="宋体"/>
          <w:spacing w:val="-2"/>
          <w:position w:val="2"/>
          <w:sz w:val="28"/>
          <w:szCs w:val="28"/>
          <w:highlight w:val="none"/>
        </w:rPr>
        <w:t xml:space="preserve">水泵设备表</w:t>
      </w:r>
      <w:r/>
    </w:p>
    <w:p>
      <w:pPr>
        <w:pStyle w:val="934"/>
        <w:jc w:val="center"/>
        <w:keepLines w:val="0"/>
        <w:keepNext w:val="0"/>
        <w:pageBreakBefore w:val="0"/>
        <w:spacing w:line="360" w:lineRule="auto"/>
        <w:shd w:val="clear" w:color="auto"/>
        <w:widowControl w:val="off"/>
        <w:rPr>
          <w:rFonts w:hint="eastAsia" w:ascii="宋体" w:hAnsi="宋体" w:eastAsia="宋体" w:cs="宋体"/>
          <w:spacing w:val="-2"/>
          <w:position w:val="2"/>
          <w:sz w:val="28"/>
          <w:szCs w:val="28"/>
          <w:highlight w:val="none"/>
        </w:rPr>
      </w:pPr>
      <w:r>
        <w:rPr>
          <w:rFonts w:hint="eastAsia" w:ascii="宋体" w:hAnsi="宋体" w:eastAsia="宋体" w:cs="宋体"/>
          <w:spacing w:val="-2"/>
          <w:position w:val="2"/>
          <w:sz w:val="28"/>
          <w:szCs w:val="28"/>
          <w:highlight w:val="none"/>
        </w:rPr>
      </w:r>
      <w:r/>
    </w:p>
    <w:tbl>
      <w:tblPr>
        <w:tblStyle w:val="1354"/>
        <w:tblW w:w="9479"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31"/>
        <w:gridCol w:w="2210"/>
        <w:gridCol w:w="1328"/>
        <w:gridCol w:w="1178"/>
        <w:gridCol w:w="1963"/>
        <w:gridCol w:w="1669"/>
      </w:tblGrid>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名称</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功率（kW）</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数量（台）</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备注</w:t>
            </w:r>
            <w:r/>
          </w:p>
        </w:tc>
        <w:tc>
          <w:tcPr>
            <w:tcBorders>
              <w:top w:val="single" w:color="auto" w:sz="4" w:space="0"/>
              <w:bottom w:val="single" w:color="auto" w:sz="4" w:space="0"/>
            </w:tcBorders>
            <w:tcW w:w="88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位置</w:t>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SLSB1000M II</w:t>
            </w:r>
            <w:r/>
          </w:p>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赛莱默1631 </w:t>
            </w:r>
            <w:r/>
          </w:p>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冷冻水循环泵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30</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一用一备</w:t>
            </w:r>
            <w:r/>
          </w:p>
        </w:tc>
        <w:tc>
          <w:tcPr>
            <w:tcBorders>
              <w:top w:val="single" w:color="auto" w:sz="4" w:space="0"/>
            </w:tcBorders>
            <w:tcW w:w="880" w:type="pct"/>
            <w:vAlign w:val="center"/>
            <w:vMerge w:val="restart"/>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地下室</w:t>
            </w:r>
            <w:r/>
          </w:p>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暖通机房</w:t>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SLSB1000M II</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赛莱默1631 </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冷却水循环泵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30</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SGHP</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1050QHL</w:t>
            </w:r>
            <w:r>
              <w:rPr>
                <w:rFonts w:hint="eastAsia" w:ascii="宋体" w:hAnsi="宋体" w:eastAsia="宋体" w:cs="宋体"/>
                <w:color w:val="000000" w:themeColor="text1"/>
                <w:sz w:val="21"/>
                <w:szCs w:val="21"/>
                <w:highlight w:val="none"/>
                <w:lang w:bidi="ar"/>
                <w14:textFill>
                  <w14:solidFill>
                    <w14:schemeClr w14:val="tx1"/>
                  </w14:solidFill>
                </w14:textFill>
              </w:rPr>
              <w:t xml:space="preserve">Ⅱ</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地源水循环泵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SGHP2000MⅡ</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地源水循环泵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SGHP2000MⅡ</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空调水循环泵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成套供水设备</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32.5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w:t>
            </w:r>
            <w:r/>
          </w:p>
        </w:tc>
        <w:tc>
          <w:tcPr>
            <w:shd w:val="clear" w:color="auto" w:fill="auto"/>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SGHP-1050QHL II</w:t>
            </w:r>
            <w:r/>
          </w:p>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冷热水循环泵</w:t>
            </w:r>
            <w:r/>
          </w:p>
        </w:tc>
        <w:tc>
          <w:tcPr>
            <w:shd w:val="clear" w:color="auto" w:fill="auto"/>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22</w:t>
            </w:r>
            <w:r/>
          </w:p>
        </w:tc>
        <w:tc>
          <w:tcPr>
            <w:shd w:val="clear" w:color="auto" w:fill="auto"/>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p>
        </w:tc>
        <w:tc>
          <w:tcPr>
            <w:shd w:val="clear" w:color="auto" w:fill="auto"/>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SGHP-1050QHL II</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sz w:val="21"/>
                <w:szCs w:val="21"/>
                <w:highlight w:val="none"/>
                <w:lang w:bidi="ar"/>
              </w:rPr>
              <w:t xml:space="preserve">卫生循环泵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sz w:val="21"/>
                <w:szCs w:val="21"/>
                <w:highlight w:val="none"/>
                <w:lang w:bidi="ar"/>
              </w:rPr>
              <w:t xml:space="preserve">15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lang w:bidi="ar"/>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泰州市第四人民医院DAS机房设备表</w:t>
      </w:r>
      <w:r/>
    </w:p>
    <w:tbl>
      <w:tblPr>
        <w:tblStyle w:val="957"/>
        <w:tblW w:w="50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5052"/>
        <w:gridCol w:w="1564"/>
        <w:gridCol w:w="1559"/>
      </w:tblGrid>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功率（kW）</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w:t>
            </w:r>
            <w:r/>
          </w:p>
        </w:tc>
      </w:tr>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WFW60CRHVJDJZ</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DUNAN外机</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r>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WFW35CRHVJDJY</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DUAN外机</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1</w:t>
            </w:r>
            <w:r/>
          </w:p>
        </w:tc>
      </w:tr>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风柜WFW35CRHVJDJY(含控制柜、电机、风机、加湿器)</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35+60</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r>
        <w:trPr>
          <w:trHeight w:val="749"/>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风柜</w:t>
            </w:r>
            <w:r>
              <w:rPr>
                <w:rFonts w:hint="eastAsia" w:ascii="宋体" w:hAnsi="宋体" w:eastAsia="宋体" w:cs="宋体"/>
                <w:color w:val="000000"/>
                <w:sz w:val="21"/>
                <w:szCs w:val="21"/>
                <w:highlight w:val="none"/>
                <w:lang w:bidi="ar"/>
              </w:rPr>
              <w:t xml:space="preserve">WFW60CRHVJDJZ</w:t>
            </w:r>
            <w:r/>
          </w:p>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（含控制柜、电机、风机、加湿器）</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bl>
    <w:p>
      <w:pPr>
        <w:ind w:firstLine="2800"/>
        <w:jc w:val="left"/>
        <w:keepLines w:val="0"/>
        <w:keepNext w:val="0"/>
        <w:pageBreakBefore w:val="0"/>
        <w:spacing w:after="157" w:line="360" w:lineRule="auto"/>
        <w:widowControl w:val="off"/>
        <w:rPr>
          <w:rFonts w:hint="eastAsia" w:ascii="宋体" w:hAnsi="宋体" w:eastAsia="宋体" w:cs="宋体"/>
          <w:highlight w:val="none"/>
        </w:rPr>
      </w:pPr>
      <w:r>
        <w:rPr>
          <w:rFonts w:hint="eastAsia" w:ascii="宋体" w:hAnsi="宋体" w:eastAsia="宋体" w:cs="宋体"/>
          <w:sz w:val="28"/>
          <w:szCs w:val="28"/>
          <w:highlight w:val="none"/>
        </w:rPr>
        <w:t xml:space="preserve">信息</w:t>
      </w:r>
      <w:r>
        <w:rPr>
          <w:rFonts w:hint="eastAsia" w:ascii="宋体" w:hAnsi="宋体" w:eastAsia="宋体" w:cs="宋体"/>
          <w:sz w:val="28"/>
          <w:szCs w:val="28"/>
          <w:highlight w:val="none"/>
          <w:lang w:val="en-US" w:eastAsia="zh-CN"/>
        </w:rPr>
        <w:t xml:space="preserve">处</w:t>
      </w:r>
      <w:r>
        <w:rPr>
          <w:rFonts w:hint="eastAsia" w:ascii="宋体" w:hAnsi="宋体" w:eastAsia="宋体" w:cs="宋体"/>
          <w:sz w:val="28"/>
          <w:szCs w:val="28"/>
          <w:highlight w:val="none"/>
        </w:rPr>
        <w:t xml:space="preserve">机房</w:t>
      </w:r>
      <w:r>
        <w:rPr>
          <w:rFonts w:hint="eastAsia" w:ascii="宋体" w:hAnsi="宋体" w:eastAsia="宋体" w:cs="宋体"/>
          <w:sz w:val="28"/>
          <w:szCs w:val="28"/>
          <w:highlight w:val="none"/>
          <w:lang w:val="en-US" w:eastAsia="zh-CN"/>
        </w:rPr>
        <w:t xml:space="preserve">精密空调</w:t>
      </w:r>
      <w:r>
        <w:rPr>
          <w:rFonts w:hint="eastAsia" w:ascii="宋体" w:hAnsi="宋体" w:eastAsia="宋体" w:cs="宋体"/>
          <w:sz w:val="28"/>
          <w:szCs w:val="28"/>
          <w:highlight w:val="none"/>
        </w:rPr>
        <w:t xml:space="preserve">表</w:t>
      </w:r>
      <w:r/>
    </w:p>
    <w:tbl>
      <w:tblPr>
        <w:tblStyle w:val="957"/>
        <w:tblW w:w="9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2871"/>
        <w:gridCol w:w="1689"/>
        <w:gridCol w:w="939"/>
        <w:gridCol w:w="2941"/>
      </w:tblGrid>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名称</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功率</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数量</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（台）</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WARD CM45TFHNN22AS17M2</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制冷量51KW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电源间，含加湿器、初效过滤网，双系统</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施耐德Model.TDAR1322</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总功率35.99KW</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制冷42.4KW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电源间，含加湿器、初效过滤网，双系统</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WARD </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CM80TFHNN22AS17</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制冷量80KW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设备间，含加湿器、初效过滤网，双系统</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施耐德Model.TDAR1322</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总功率35.99KW</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制冷42.4KW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设备间，含加湿器、初效过滤网，双系统</w:t>
            </w:r>
            <w:r/>
          </w:p>
        </w:tc>
      </w:tr>
      <w:tr>
        <w:trPr>
          <w:trHeight w:val="830"/>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KSTAR KCS018HNA(精密)</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13.7</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电源间，含加湿器、初效过滤网，双系统</w:t>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手术室净化空调机房设备表</w:t>
      </w:r>
      <w:r/>
    </w:p>
    <w:tbl>
      <w:tblPr>
        <w:tblStyle w:val="957"/>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3264"/>
        <w:gridCol w:w="3289"/>
        <w:gridCol w:w="1733"/>
      </w:tblGrid>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循环机组</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含控制柜、电机、风机、加湿器</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5号循环机组外机（爱斯特）WKRFD65</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功率33.2KW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6号循环机组外机（雅士）ACS050-W</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功率4.480KW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循环机组配套排风电机（两个新风机组除外）</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功率3KW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组合式空调机组带3个外机（克力）KCS05/S</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机组功率2*0.55KW</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外机功率4.6KW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热回收水循环泵</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热水循环泵</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表1-3-1</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泰州市第四人民医院静配机房设备表</w:t>
      </w:r>
      <w:r/>
    </w:p>
    <w:tbl>
      <w:tblPr>
        <w:tblStyle w:val="957"/>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3446"/>
        <w:gridCol w:w="3245"/>
        <w:gridCol w:w="1762"/>
      </w:tblGrid>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功率（kW）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天加 TAC0160CVVHFHP0080</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风柜</w:t>
            </w:r>
            <w:r>
              <w:rPr>
                <w:rFonts w:hint="eastAsia" w:ascii="宋体" w:hAnsi="宋体" w:eastAsia="宋体" w:cs="宋体"/>
                <w:color w:val="000000"/>
                <w:sz w:val="21"/>
                <w:szCs w:val="21"/>
                <w:highlight w:val="none"/>
                <w:lang w:val="en-US" w:eastAsia="zh-CN" w:bidi="ar"/>
              </w:rPr>
              <w:t xml:space="preserve">（含控制柜、电机、风机、加湿器）</w:t>
            </w:r>
            <w:r/>
          </w:p>
        </w:tc>
        <w:tc>
          <w:tcPr>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天加</w:t>
            </w:r>
            <w:r/>
          </w:p>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TAC020025CHVHFHP0320</w:t>
            </w:r>
            <w:r/>
          </w:p>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lang w:val="en-US" w:eastAsia="zh-CN"/>
              </w:rPr>
              <w:t xml:space="preserve">风柜</w:t>
            </w:r>
            <w:r>
              <w:rPr>
                <w:rFonts w:hint="eastAsia" w:ascii="宋体" w:hAnsi="宋体" w:eastAsia="宋体" w:cs="宋体"/>
                <w:color w:val="000000"/>
                <w:sz w:val="21"/>
                <w:szCs w:val="21"/>
                <w:highlight w:val="none"/>
                <w:lang w:val="en-US" w:eastAsia="zh-CN" w:bidi="ar"/>
              </w:rPr>
              <w:t xml:space="preserve">（含控制柜、电机、风机、加湿器）</w:t>
            </w:r>
            <w:r/>
          </w:p>
        </w:tc>
        <w:tc>
          <w:tcPr>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p>
        </w:tc>
        <w:tc>
          <w:tcPr>
            <w:shd w:val="clear" w:color="auto" w:fill="auto"/>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Midea 多联式空调热泵机组MDV-900W/D2SN1-8X3</w:t>
            </w:r>
            <w:r/>
          </w:p>
        </w:tc>
        <w:tc>
          <w:tcPr>
            <w:shd w:val="clear" w:color="auto" w:fill="auto"/>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制热24.75KW    制冷24.95KW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w:t>
            </w:r>
            <w:r/>
          </w:p>
        </w:tc>
        <w:tc>
          <w:tcPr>
            <w:shd w:val="clear" w:color="auto" w:fill="auto"/>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TICA 风冷变频空调机组TSAV0320DRCX</w:t>
            </w:r>
            <w:r/>
          </w:p>
        </w:tc>
        <w:tc>
          <w:tcPr>
            <w:shd w:val="clear" w:color="auto" w:fill="auto"/>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制热24.3KW       制冷 24.8KW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p>
        </w:tc>
        <w:tc>
          <w:tcPr>
            <w:shd w:val="clear" w:color="auto" w:fill="auto"/>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TICA 风冷变频空调机组TSAV0080CRCX</w:t>
            </w:r>
            <w:r/>
          </w:p>
        </w:tc>
        <w:tc>
          <w:tcPr>
            <w:shd w:val="clear" w:color="auto" w:fill="auto"/>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制热6.9KW        制冷6.6KW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中心供应室机房设备表</w:t>
      </w:r>
      <w:r/>
    </w:p>
    <w:tbl>
      <w:tblPr>
        <w:tblStyle w:val="957"/>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5161"/>
        <w:gridCol w:w="1337"/>
        <w:gridCol w:w="1720"/>
      </w:tblGrid>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功率（kW）</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维克VAC1012A25HH</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风柜内机（含控制柜、电机、风机、加湿器）</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盈通DDC风柜（含控制柜、电机、风机、加湿器）</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多联机（天加）TIMS 300ASA一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sz w:val="21"/>
                <w:szCs w:val="21"/>
                <w:highlight w:val="none"/>
                <w:lang w:val="en-US" w:eastAsia="zh-CN" w:bidi="ar"/>
              </w:rPr>
              <w:t xml:space="preserve">八</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外机（维克）VAVM22014A</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19.5</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PCR实验室设备表</w:t>
      </w:r>
      <w:r/>
    </w:p>
    <w:tbl>
      <w:tblPr>
        <w:tblStyle w:val="957"/>
        <w:tblW w:w="91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8"/>
        <w:gridCol w:w="4386"/>
        <w:gridCol w:w="1466"/>
        <w:gridCol w:w="1468"/>
      </w:tblGrid>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功率（kW）</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洁净空气调节机组一拖四ACS120R/D2+ACS100R/D2</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外机ACS050R-P(雅士)</w:t>
            </w:r>
            <w:r>
              <w:rPr>
                <w:rFonts w:hint="eastAsia" w:ascii="宋体" w:hAnsi="宋体" w:eastAsia="宋体" w:cs="宋体"/>
                <w:color w:val="000000"/>
                <w:sz w:val="21"/>
                <w:szCs w:val="21"/>
                <w:highlight w:val="none"/>
                <w:lang w:val="en-US" w:eastAsia="zh-CN" w:bidi="ar"/>
              </w:rPr>
              <w:t xml:space="preserve">（含控制柜、电机、风机、加湿器）</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86.3</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洁净空气调节机组一拖二AAHM4.2H-6BT+ACS050R-P</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ACS120R/DZ-A</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ACS100R/DZ-A</w:t>
            </w:r>
            <w:r>
              <w:rPr>
                <w:rFonts w:hint="eastAsia" w:ascii="宋体" w:hAnsi="宋体" w:eastAsia="宋体" w:cs="宋体"/>
                <w:color w:val="000000"/>
                <w:sz w:val="21"/>
                <w:szCs w:val="21"/>
                <w:highlight w:val="none"/>
                <w:lang w:val="en-US" w:eastAsia="zh-CN" w:bidi="ar"/>
              </w:rPr>
              <w:t xml:space="preserve">（含控制柜、电机、风机、加湿器）</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12.5</w:t>
            </w:r>
            <w:r/>
          </w:p>
          <w:p>
            <w:pPr>
              <w:pStyle w:val="934"/>
              <w:ind w:firstLine="840"/>
              <w:jc w:val="both"/>
              <w:keepLines w:val="0"/>
              <w:keepNext w:val="0"/>
              <w:pageBreakBefore w:val="0"/>
              <w:spacing w:after="0" w:line="360" w:lineRule="auto"/>
              <w:widowControl w:val="off"/>
              <w:rPr>
                <w:rFonts w:hint="eastAsia" w:ascii="宋体" w:hAnsi="宋体" w:eastAsia="宋体" w:cs="宋体"/>
                <w:highlight w:val="none"/>
                <w:lang w:val="en-US" w:eastAsia="zh-CN"/>
              </w:rPr>
            </w:pPr>
            <w:r>
              <w:rPr>
                <w:rFonts w:hint="eastAsia" w:ascii="宋体" w:hAnsi="宋体" w:eastAsia="宋体" w:cs="宋体"/>
                <w:sz w:val="21"/>
                <w:szCs w:val="21"/>
                <w:highlight w:val="none"/>
                <w:lang w:val="en-US" w:eastAsia="zh-CN" w:bidi="ar-SA"/>
              </w:rPr>
              <w:t xml:space="preserve">10</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p>
            <w:pPr>
              <w:pStyle w:val="934"/>
              <w:ind w:firstLine="1260"/>
              <w:jc w:val="both"/>
              <w:keepLines w:val="0"/>
              <w:keepNext w:val="0"/>
              <w:pageBreakBefore w:val="0"/>
              <w:spacing w:after="0" w:line="360" w:lineRule="auto"/>
              <w:widowControl w:val="off"/>
              <w:rPr>
                <w:rFonts w:hint="eastAsia" w:ascii="宋体" w:hAnsi="宋体" w:eastAsia="宋体" w:cs="宋体"/>
                <w:highlight w:val="none"/>
                <w:lang w:val="en-US" w:eastAsia="zh-CN"/>
              </w:rPr>
            </w:pPr>
            <w:r>
              <w:rPr>
                <w:rFonts w:hint="eastAsia" w:ascii="宋体" w:hAnsi="宋体" w:eastAsia="宋体" w:cs="宋体"/>
                <w:sz w:val="21"/>
                <w:szCs w:val="21"/>
                <w:highlight w:val="none"/>
                <w:lang w:val="en-US" w:eastAsia="zh-CN" w:bidi="ar-SA"/>
              </w:rPr>
              <w:t xml:space="preserve"> 1</w:t>
            </w:r>
            <w:r/>
          </w:p>
          <w:p>
            <w:pPr>
              <w:pStyle w:val="934"/>
              <w:jc w:val="left"/>
              <w:keepLines w:val="0"/>
              <w:keepNext w:val="0"/>
              <w:pageBreakBefore w:val="0"/>
              <w:spacing w:after="0" w:line="360" w:lineRule="auto"/>
              <w:widowControl w:val="off"/>
              <w:rPr>
                <w:rFonts w:hint="eastAsia" w:ascii="宋体" w:hAnsi="宋体" w:eastAsia="宋体" w:cs="宋体"/>
                <w:highlight w:val="none"/>
                <w:lang w:val="en-US" w:eastAsia="zh-CN"/>
              </w:rPr>
            </w:pPr>
            <w:r>
              <w:rPr>
                <w:rFonts w:hint="eastAsia" w:ascii="宋体" w:hAnsi="宋体" w:eastAsia="宋体" w:cs="宋体"/>
                <w:sz w:val="21"/>
                <w:szCs w:val="21"/>
                <w:highlight w:val="none"/>
                <w:lang w:val="en-US" w:eastAsia="zh-CN"/>
              </w:rPr>
              <w:t xml:space="preserve"> </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酷风多联机MJZ-120W/BP3N1-615CC（一拖四）</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7.26</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维克风柜</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VAC1015A25HN  （一拖二）（含控制柜、电机、风机、加湿器）</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19.5</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维克外机</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VAC1015A25HN</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VAXM15021N</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41.4</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维克外机</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VAC1015A25HN</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AXM25021F（新风）</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62.6</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雅士外机ACS100R/DZ-A</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9.37</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雅士外机ACS120R/DZ-A</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11.2</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雅士外机ACS050R-P</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放疗中心设备表</w:t>
      </w:r>
      <w:r/>
    </w:p>
    <w:tbl>
      <w:tblPr>
        <w:tblStyle w:val="957"/>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3"/>
        <w:gridCol w:w="2304"/>
        <w:gridCol w:w="2304"/>
        <w:gridCol w:w="2280"/>
      </w:tblGrid>
      <w:tr>
        <w:trPr>
          <w:trHeight w:val="794"/>
        </w:trPr>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功率（kW）</w:t>
            </w:r>
            <w:r/>
          </w:p>
        </w:tc>
        <w:tc>
          <w:tcPr>
            <w:tcW w:w="124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数量（台/个/m）</w:t>
            </w:r>
            <w:r/>
          </w:p>
        </w:tc>
      </w:tr>
      <w:tr>
        <w:trPr>
          <w:trHeight w:val="794"/>
        </w:trPr>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海尔RFC180MXSGVE（一拖四）</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w:t>
            </w:r>
            <w:r/>
          </w:p>
        </w:tc>
        <w:tc>
          <w:tcPr>
            <w:tcW w:w="124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trHeight w:val="794"/>
        </w:trPr>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海尔RFS286MXSAYE(一拖七)</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13.68</w:t>
            </w:r>
            <w:r/>
          </w:p>
        </w:tc>
        <w:tc>
          <w:tcPr>
            <w:tcW w:w="124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r>
    </w:tbl>
    <w:p>
      <w:pPr>
        <w:pStyle w:val="943"/>
        <w:ind w:firstLine="3640"/>
        <w:jc w:val="both"/>
        <w:keepLines w:val="0"/>
        <w:keepNext w:val="0"/>
        <w:pageBreakBefore w:val="0"/>
        <w:spacing w:line="360" w:lineRule="auto"/>
        <w:shd w:val="clear" w:color="auto"/>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特殊区域</w:t>
      </w:r>
      <w:r/>
    </w:p>
    <w:tbl>
      <w:tblPr>
        <w:tblStyle w:val="95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4"/>
        <w:gridCol w:w="3582"/>
        <w:gridCol w:w="1161"/>
        <w:gridCol w:w="1425"/>
        <w:gridCol w:w="2448"/>
      </w:tblGrid>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名称</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功率（kW）</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数量（台）</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使用病房</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Midea MDV-224W/DSN1(一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四)</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10.6</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日间治疗病房</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TICA TIMS120BST(一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14.8</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NSICU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志高外机CGMV-V100W/N1-D02(一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4.75</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门诊四楼实验室</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海尔多联式空调机组RFC260MXSAYE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托六)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12.9</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RICU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海尔多联式空调机组RFC735MXSLYN</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18.8/17.7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EICU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海尔多联式空调机组RFC560MXSLYN</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(新风)</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15.1/14.6</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EICU</w:t>
            </w:r>
            <w:r/>
          </w:p>
        </w:tc>
      </w:tr>
      <w:tr>
        <w:trPr>
          <w:trHeight w:val="113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YORK YCAE065GRME50</w:t>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模块式风冷冷水机组</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十二</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带2个水泵3KW</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20.4/20</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新生儿NICU</w:t>
            </w:r>
            <w:r/>
          </w:p>
        </w:tc>
      </w:tr>
      <w:tr>
        <w:trPr>
          <w:trHeight w:val="1422"/>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1950" w:type="pct"/>
            <w:vAlign w:val="center"/>
            <w:textDirection w:val="lrTb"/>
            <w:noWrap w:val="false"/>
          </w:tcPr>
          <w:p>
            <w:pPr>
              <w:jc w:val="both"/>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维克风柜VAC0812A25HW</w:t>
            </w:r>
            <w:r>
              <w:rPr>
                <w:rFonts w:hint="eastAsia" w:ascii="宋体" w:hAnsi="宋体" w:eastAsia="宋体" w:cs="宋体"/>
                <w:color w:val="000000"/>
                <w:sz w:val="21"/>
                <w:szCs w:val="21"/>
                <w:highlight w:val="none"/>
                <w:lang w:val="en-US" w:eastAsia="zh-CN" w:bidi="ar"/>
              </w:rPr>
              <w:t xml:space="preserve">（含控制柜、电机、风机、加湿器）</w:t>
            </w:r>
            <w:r/>
          </w:p>
          <w:p>
            <w:pPr>
              <w:pStyle w:val="934"/>
              <w:jc w:val="both"/>
              <w:keepLines w:val="0"/>
              <w:keepNext w:val="0"/>
              <w:pageBreakBefore w:val="0"/>
              <w:spacing w:after="0"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ICU</w:t>
            </w:r>
            <w:r/>
          </w:p>
        </w:tc>
      </w:tr>
      <w:tr>
        <w:trPr>
          <w:trHeight w:val="771"/>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维克多联机VMV-Vd+730W/N1S(一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十六)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18.5</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志高CMV-V560WSA(一拖八)</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29</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w:t>
            </w:r>
            <w:r/>
          </w:p>
        </w:tc>
        <w:tc>
          <w:tcPr>
            <w:shd w:val="clear" w:color="auto" w:fill="auto"/>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志高多联式空调热泵机组GCHV-VH180SR1-E-050D</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门诊楼东边新增2.3.4层玻璃房</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Meida 多联（一拖四）</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国医馆</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Meida多联（一拖六）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腔镜中心</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志高多联（一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超声科</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COOLBLADE DAU035（精密）</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10.11</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CT</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千实Model-Coide</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新CT</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LECO涡旋式风冷冷水机组AQS0252-B/L</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28.4</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新核磁</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COOLBLADE DA0035(精密)</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影像科</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19</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MEDICOOL/CH 11 P3R407C</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老核磁</w:t>
            </w:r>
            <w:r/>
          </w:p>
        </w:tc>
      </w:tr>
    </w:tbl>
    <w:p>
      <w:pPr>
        <w:ind w:firstLine="336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医院分体式空调表</w:t>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（含城东、城南卫生中心、品味涵东办公楼、学生及职工宿舍）</w:t>
      </w:r>
      <w:r/>
    </w:p>
    <w:tbl>
      <w:tblPr>
        <w:tblStyle w:val="957"/>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8"/>
        <w:gridCol w:w="1931"/>
        <w:gridCol w:w="1931"/>
        <w:gridCol w:w="1931"/>
        <w:gridCol w:w="1470"/>
      </w:tblGrid>
      <w:tr>
        <w:trPr>
          <w:trHeight w:val="517"/>
        </w:trPr>
        <w:tc>
          <w:tcPr>
            <w:tcW w:w="104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型号</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35GW</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50LW</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72LW/QW</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120LW/QW</w:t>
            </w:r>
            <w:r/>
          </w:p>
        </w:tc>
      </w:tr>
      <w:tr>
        <w:trPr>
          <w:trHeight w:val="536"/>
        </w:trPr>
        <w:tc>
          <w:tcPr>
            <w:tcW w:w="104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数量</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240</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100</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30</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40</w:t>
            </w:r>
            <w:r/>
          </w:p>
        </w:tc>
      </w:tr>
    </w:tbl>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其他区域</w:t>
      </w:r>
      <w:r/>
    </w:p>
    <w:tbl>
      <w:tblPr>
        <w:tblStyle w:val="957"/>
        <w:tblW w:w="92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761"/>
        <w:gridCol w:w="1225"/>
        <w:gridCol w:w="1417"/>
        <w:gridCol w:w="1613"/>
      </w:tblGrid>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型号</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功率</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使用区域</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数量</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MDV-280/D2SN1-8U(美的)一拖四</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14.6KW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门诊中药房</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CMV-V400WSA-B2（志高）一拖十</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24.7KW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影像科</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CMV-V280WSA-B（志高）一拖六</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影像科</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r>
      <w:tr>
        <w:trPr>
          <w:trHeight w:val="1822"/>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CMV-V335WSA-B2（志高）一拖四</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18.7KW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五号配电房+监控室</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r>
      <w:tr>
        <w:trPr>
          <w:trHeight w:val="1059"/>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MJ2-180W/BP3N-E01CF(酷风)</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5.2KW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门诊五楼隔断</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r>
      <w:tr>
        <w:trPr>
          <w:trHeight w:val="1157" w:hRule="exact"/>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志高CMV-V450WSA-B2</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45KW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行政4楼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志高CMV-V450WSA-B2</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45KW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行政5楼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w:t>
            </w:r>
            <w:r/>
          </w:p>
        </w:tc>
        <w:tc>
          <w:tcPr>
            <w:shd w:val="clear" w:color="auto" w:fill="auto"/>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志高CMV-V450WSA-B2</w:t>
            </w:r>
            <w:r/>
          </w:p>
        </w:tc>
        <w:tc>
          <w:tcPr>
            <w:shd w:val="clear" w:color="auto" w:fill="auto"/>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45KW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行政6楼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r>
      <w:tr>
        <w:trPr>
          <w:trHeight w:val="1436"/>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w:t>
            </w:r>
            <w:r/>
          </w:p>
        </w:tc>
        <w:tc>
          <w:tcPr>
            <w:shd w:val="clear" w:color="auto" w:fill="auto"/>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志高CMV-V450WSA-B2</w:t>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志高CMV-V560WSA-B2</w:t>
            </w:r>
            <w:r/>
          </w:p>
        </w:tc>
        <w:tc>
          <w:tcPr>
            <w:shd w:val="clear" w:color="auto" w:fill="auto"/>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45KW</w:t>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56KW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行政3楼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r>
      <w:tr>
        <w:trPr>
          <w:trHeight w:val="1489"/>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w:t>
            </w:r>
            <w:r/>
          </w:p>
        </w:tc>
        <w:tc>
          <w:tcPr>
            <w:shd w:val="clear" w:color="auto" w:fill="auto"/>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珠海格力GMV-400WM/A1</w:t>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(一拖十)</w:t>
            </w:r>
            <w:r/>
          </w:p>
        </w:tc>
        <w:tc>
          <w:tcPr>
            <w:shd w:val="clear" w:color="auto" w:fill="auto"/>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16.5KW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检验科</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r>
    </w:tbl>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ectPr>
          <w:headerReference w:type="default" r:id="rId9"/>
          <w:footerReference w:type="default" r:id="rId12"/>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附件2：</w:t>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泰州市第四人民医院</w:t>
      </w:r>
      <w:r/>
    </w:p>
    <w:p>
      <w:pPr>
        <w:jc w:val="center"/>
        <w:keepLines w:val="0"/>
        <w:keepNext w:val="0"/>
        <w:pageBreakBefore w:val="0"/>
        <w:spacing w:after="157" w:line="360" w:lineRule="auto"/>
        <w:widowControl w:val="off"/>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32"/>
          <w:szCs w:val="32"/>
          <w:highlight w:val="none"/>
          <w:lang w:val="en-US" w:eastAsia="zh-CN"/>
        </w:rPr>
        <w:t xml:space="preserve">合同能源管理服务项目月度考核表</w:t>
      </w:r>
      <w:r/>
    </w:p>
    <w:p>
      <w:p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考核科室：               签名：                 时间：</w:t>
      </w:r>
      <w:r/>
    </w:p>
    <w:tbl>
      <w:tblPr>
        <w:tblStyle w:val="92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7"/>
        <w:gridCol w:w="747"/>
        <w:gridCol w:w="2177"/>
        <w:gridCol w:w="427"/>
        <w:gridCol w:w="3456"/>
        <w:gridCol w:w="427"/>
        <w:gridCol w:w="1621"/>
      </w:tblGrid>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p>
        </w:tc>
      </w:tr>
      <w:tr>
        <w:trPr>
          <w:trHeight w:val="1119"/>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Style w:val="1256"/>
                <w:rFonts w:hint="eastAsia" w:ascii="宋体" w:hAnsi="宋体" w:eastAsia="宋体" w:cs="宋体"/>
                <w:highlight w:val="none"/>
                <w:lang w:val="en-US" w:eastAsia="zh-CN" w:bidi="ar"/>
              </w:rPr>
              <w:t xml:space="preserve">安全</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运行</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1.安全事故（人身/设备/火灾/停水停电停暖）</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发生一般安全事故（包括但不限于医疗区域停暖/停冷/停电超过10分钟）扣10分；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发生重大安全事故0分并解除合同。</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2.持证上岗与规范操作</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电工/制冷工等无证上岗1人次扣2分；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违规操作1次扣2分。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3.设备巡检与隐患整改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每日巡检，漏检1次扣1分，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未整改扣2分/次。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4.应急预案与演练</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无预案扣2分；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未按要求演练扣2分。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5.消防安全与危化品管理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违规动火、危化品管理不规范扣2分/次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Style w:val="1256"/>
                <w:rFonts w:hint="eastAsia" w:ascii="宋体" w:hAnsi="宋体" w:eastAsia="宋体" w:cs="宋体"/>
                <w:highlight w:val="none"/>
                <w:lang w:val="en-US" w:eastAsia="zh-CN" w:bidi="ar"/>
              </w:rPr>
              <w:t xml:space="preserve">节能</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效益</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1.节能率/能耗降幅达标</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综合节能率达到8%的得满分；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每低1%扣2分；低于5%不得分。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6"/>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2.能耗数据监测与报表</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缺报扣2分/次；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错报扣2分/次。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3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3.节能措施落地</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Style w:val="1252"/>
                <w:rFonts w:hint="eastAsia" w:ascii="宋体" w:hAnsi="宋体" w:eastAsia="宋体" w:cs="宋体"/>
                <w:color w:val="auto"/>
                <w:sz w:val="18"/>
                <w:szCs w:val="18"/>
                <w:highlight w:val="none"/>
                <w:lang w:val="en-US" w:eastAsia="zh-CN" w:bidi="ar"/>
              </w:rPr>
              <w:t xml:space="preserve">按计划实施技改与优化。</w:t>
            </w:r>
            <w:r>
              <w:rPr>
                <w:rStyle w:val="1259"/>
                <w:rFonts w:hint="eastAsia" w:ascii="宋体" w:hAnsi="宋体" w:eastAsia="宋体" w:cs="宋体"/>
                <w:color w:val="auto"/>
                <w:sz w:val="18"/>
                <w:szCs w:val="18"/>
                <w:highlight w:val="none"/>
                <w:lang w:val="en-US" w:eastAsia="zh-CN" w:bidi="ar"/>
              </w:rPr>
              <w:br/>
            </w:r>
            <w:r>
              <w:rPr>
                <w:rStyle w:val="1259"/>
                <w:rFonts w:hint="eastAsia" w:ascii="宋体" w:hAnsi="宋体" w:eastAsia="宋体" w:cs="宋体"/>
                <w:color w:val="auto"/>
                <w:sz w:val="18"/>
                <w:szCs w:val="18"/>
                <w:highlight w:val="none"/>
                <w:lang w:val="en-US" w:eastAsia="zh-CN" w:bidi="ar"/>
              </w:rPr>
              <w:t xml:space="preserve">未落实扣2分/项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87"/>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Style w:val="1256"/>
                <w:rFonts w:hint="eastAsia" w:ascii="宋体" w:hAnsi="宋体" w:eastAsia="宋体" w:cs="宋体"/>
                <w:highlight w:val="none"/>
                <w:lang w:val="en-US" w:eastAsia="zh-CN" w:bidi="ar"/>
              </w:rPr>
              <w:suppressLineNumbers w:val="0"/>
            </w:pPr>
            <w:r>
              <w:rPr>
                <w:rStyle w:val="1256"/>
                <w:rFonts w:hint="eastAsia" w:ascii="宋体" w:hAnsi="宋体" w:eastAsia="宋体" w:cs="宋体"/>
                <w:highlight w:val="none"/>
                <w:lang w:val="en-US" w:eastAsia="zh-CN" w:bidi="ar"/>
              </w:rPr>
              <w:t xml:space="preserve">运维</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保障</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1.设备完好率</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完好率≥98%得满分；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每降1%扣1分。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74"/>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2.故障响应与处理时效</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运维故障15分钟响应、4小时修复。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超时扣2分/次。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3.维保计划执行</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Style w:val="1259"/>
                <w:rFonts w:hint="eastAsia" w:ascii="宋体" w:hAnsi="宋体" w:eastAsia="宋体" w:cs="宋体"/>
                <w:color w:val="auto"/>
                <w:sz w:val="18"/>
                <w:szCs w:val="18"/>
                <w:highlight w:val="none"/>
                <w:lang w:val="en-US" w:eastAsia="zh-CN" w:bidi="ar"/>
              </w:rPr>
              <w:t xml:space="preserve">漏保扣2分/次；</w:t>
            </w:r>
            <w:r>
              <w:rPr>
                <w:rStyle w:val="1259"/>
                <w:rFonts w:hint="eastAsia" w:ascii="宋体" w:hAnsi="宋体" w:eastAsia="宋体" w:cs="宋体"/>
                <w:color w:val="auto"/>
                <w:sz w:val="18"/>
                <w:szCs w:val="18"/>
                <w:highlight w:val="none"/>
                <w:lang w:val="en-US" w:eastAsia="zh-CN" w:bidi="ar"/>
              </w:rPr>
              <w:br/>
            </w:r>
            <w:r>
              <w:rPr>
                <w:rStyle w:val="1252"/>
                <w:rFonts w:hint="eastAsia" w:ascii="宋体" w:hAnsi="宋体" w:eastAsia="宋体" w:cs="宋体"/>
                <w:color w:val="auto"/>
                <w:sz w:val="18"/>
                <w:szCs w:val="18"/>
                <w:highlight w:val="none"/>
                <w:lang w:val="en-US" w:eastAsia="zh-CN" w:bidi="ar"/>
              </w:rPr>
              <w:t xml:space="preserve">未按标准维保</w:t>
            </w:r>
            <w:r>
              <w:rPr>
                <w:rStyle w:val="1259"/>
                <w:rFonts w:hint="eastAsia" w:ascii="宋体" w:hAnsi="宋体" w:eastAsia="宋体" w:cs="宋体"/>
                <w:color w:val="auto"/>
                <w:sz w:val="18"/>
                <w:szCs w:val="18"/>
                <w:highlight w:val="none"/>
                <w:lang w:val="en-US" w:eastAsia="zh-CN" w:bidi="ar"/>
              </w:rPr>
              <w:t xml:space="preserve">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8"/>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4.温湿度/供能品质达标</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手术室温度：22℃-25℃，湿度：30%</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-60%；其他区域室内温度：供冷26±2℃，供热20±2℃；卫生热水：50±5℃；不达标扣1分/次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Style w:val="1256"/>
                <w:rFonts w:hint="eastAsia" w:ascii="宋体" w:hAnsi="宋体" w:eastAsia="宋体" w:cs="宋体"/>
                <w:highlight w:val="none"/>
                <w:lang w:val="en-US" w:eastAsia="zh-CN" w:bidi="ar"/>
              </w:rPr>
              <w:t xml:space="preserve">服务</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质量</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1.临床/科室满意度</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满意度≥95%得满分；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每降5%扣1分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2.投诉处理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有效投诉1次扣2分；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未闭环扣2分/次。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3.人员形象与沟通</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着装不规范、服务态度差扣1分/次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4.配合医院检查与调度</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不配合调度、延误工作扣2分/次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Style w:val="1256"/>
                <w:rFonts w:hint="eastAsia" w:ascii="宋体" w:hAnsi="宋体" w:eastAsia="宋体" w:cs="宋体"/>
                <w:highlight w:val="none"/>
                <w:lang w:val="en-US" w:eastAsia="zh-CN" w:bidi="ar"/>
              </w:rPr>
              <w:t xml:space="preserve">管理</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与</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台账</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1.人员配置到位</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缺员扣1分/人；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顶岗扣1分/人。</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2.台账记录完整规范</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巡检、维保、能耗、交接台账齐全。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缺项扣1分/项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3.现场与机房环境</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机房脏乱、物料乱堆放扣1分/次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2"/>
        </w:trPr>
        <w:tc>
          <w:tcPr>
            <w:gridSpan w:val="2"/>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满分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402"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考核得分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03" w:type="pct"/>
            <w:vAlign w:val="center"/>
            <w:textDirection w:val="lrTb"/>
            <w:noWrap/>
          </w:tcPr>
          <w:p>
            <w:pPr>
              <w:jc w:val="center"/>
              <w:spacing w:line="36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考核注意事项及续约规则</w:t>
      </w:r>
      <w:r/>
    </w:p>
    <w:p>
      <w:pPr>
        <w:numPr>
          <w:ilvl w:val="0"/>
          <w:numId w:val="8"/>
        </w:numPr>
        <w:ind w:left="0" w:firstLine="562"/>
        <w:jc w:val="left"/>
        <w:keepLines w:val="0"/>
        <w:keepNext w:val="0"/>
        <w:pageBreakBefore w:val="0"/>
        <w:spacing w:after="157"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bCs/>
          <w:color w:val="auto"/>
          <w:sz w:val="28"/>
          <w:szCs w:val="28"/>
          <w:highlight w:val="none"/>
          <w:lang w:val="en-US" w:eastAsia="zh-CN"/>
        </w:rPr>
        <w:t xml:space="preserve">评分规范：</w:t>
      </w:r>
      <w:r>
        <w:rPr>
          <w:rFonts w:hint="eastAsia" w:ascii="宋体" w:hAnsi="宋体" w:eastAsia="宋体" w:cs="宋体"/>
          <w:b w:val="0"/>
          <w:bCs w:val="0"/>
          <w:color w:val="000000"/>
          <w:sz w:val="28"/>
          <w:szCs w:val="28"/>
          <w:highlight w:val="none"/>
          <w:lang w:val="en-US" w:eastAsia="zh-CN" w:bidi="ar"/>
        </w:rPr>
        <w:t xml:space="preserve">本评价表实行百分制，按</w:t>
      </w:r>
      <w:r>
        <w:rPr>
          <w:rStyle w:val="958"/>
          <w:rFonts w:hint="eastAsia" w:ascii="宋体" w:hAnsi="宋体" w:eastAsia="宋体" w:cs="宋体"/>
          <w:b w:val="0"/>
          <w:bCs w:val="0"/>
          <w:color w:val="000000"/>
          <w:sz w:val="28"/>
          <w:szCs w:val="28"/>
          <w:highlight w:val="none"/>
          <w:lang w:val="en-US" w:eastAsia="zh-CN" w:bidi="ar"/>
        </w:rPr>
        <w:t xml:space="preserve">安全运行、节能效益、运维保障、服务质量、管理与台账</w:t>
      </w:r>
      <w:r>
        <w:rPr>
          <w:rFonts w:hint="eastAsia" w:ascii="宋体" w:hAnsi="宋体" w:eastAsia="宋体" w:cs="宋体"/>
          <w:b w:val="0"/>
          <w:bCs w:val="0"/>
          <w:color w:val="000000"/>
          <w:sz w:val="28"/>
          <w:szCs w:val="28"/>
          <w:highlight w:val="none"/>
          <w:lang w:val="en-US" w:eastAsia="zh-CN" w:bidi="ar"/>
        </w:rPr>
        <w:t xml:space="preserve">五大项目逐项评分，考核人应客观、公正、据实评分，</w:t>
      </w:r>
      <w:r>
        <w:rPr>
          <w:rStyle w:val="958"/>
          <w:rFonts w:hint="eastAsia" w:ascii="宋体" w:hAnsi="宋体" w:eastAsia="宋体" w:cs="宋体"/>
          <w:b w:val="0"/>
          <w:bCs w:val="0"/>
          <w:color w:val="000000"/>
          <w:sz w:val="28"/>
          <w:szCs w:val="28"/>
          <w:highlight w:val="none"/>
          <w:lang w:val="en-US" w:eastAsia="zh-CN" w:bidi="ar"/>
        </w:rPr>
        <w:t xml:space="preserve">扣分需详细填写原因</w:t>
      </w:r>
      <w:r>
        <w:rPr>
          <w:rFonts w:hint="eastAsia" w:ascii="宋体" w:hAnsi="宋体" w:eastAsia="宋体" w:cs="宋体"/>
          <w:b w:val="0"/>
          <w:bCs w:val="0"/>
          <w:color w:val="000000"/>
          <w:sz w:val="28"/>
          <w:szCs w:val="28"/>
          <w:highlight w:val="none"/>
          <w:lang w:val="en-US" w:eastAsia="zh-CN" w:bidi="ar"/>
        </w:rPr>
        <w:t xml:space="preserve">，确保全程有据可查、公平透明。</w:t>
      </w:r>
      <w:r/>
    </w:p>
    <w:p>
      <w:pPr>
        <w:numPr>
          <w:ilvl w:val="0"/>
          <w:numId w:val="8"/>
        </w:numPr>
        <w:ind w:left="0" w:firstLine="560"/>
        <w:jc w:val="left"/>
        <w:keepLines w:val="0"/>
        <w:keepNext w:val="0"/>
        <w:pageBreakBefore w:val="0"/>
        <w:spacing w:after="157"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val="en-US" w:eastAsia="zh-CN" w:bidi="ar"/>
        </w:rPr>
        <w:t xml:space="preserve">续约细则：</w:t>
      </w:r>
      <w:r/>
    </w:p>
    <w:p>
      <w:pPr>
        <w:numPr>
          <w:ilvl w:val="0"/>
          <w:numId w:val="0"/>
        </w:numPr>
        <w:ind w:left="0" w:firstLine="560"/>
        <w:jc w:val="left"/>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default" w:ascii="宋体" w:hAnsi="宋体" w:eastAsia="宋体" w:cs="宋体"/>
          <w:b w:val="0"/>
          <w:bCs w:val="0"/>
          <w:color w:val="000000"/>
          <w:sz w:val="28"/>
          <w:szCs w:val="28"/>
          <w:lang w:eastAsia="zh-CN"/>
        </w:rPr>
        <w:t xml:space="preserve">(1)</w:t>
      </w:r>
      <w:r>
        <w:rPr>
          <w:rFonts w:hint="eastAsia" w:ascii="宋体" w:hAnsi="宋体" w:eastAsia="宋体" w:cs="宋体"/>
          <w:b w:val="0"/>
          <w:bCs w:val="0"/>
          <w:color w:val="000000"/>
          <w:sz w:val="28"/>
          <w:szCs w:val="28"/>
          <w:highlight w:val="none"/>
          <w:lang w:val="en-US" w:eastAsia="zh-CN" w:bidi="ar"/>
        </w:rPr>
        <w:t xml:space="preserve">月度考核与结算标准.</w:t>
      </w:r>
      <w:r/>
    </w:p>
    <w:tbl>
      <w:tblPr>
        <w:tblStyle w:val="929"/>
        <w:tblW w:w="420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27"/>
        <w:gridCol w:w="1503"/>
        <w:gridCol w:w="4789"/>
      </w:tblGrid>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月度考核得分</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402"/>
              <w:jc w:val="center"/>
              <w:keepLines w:val="0"/>
              <w:keepNext w:val="0"/>
              <w:pageBreakBefore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评定与结算意见</w:t>
            </w:r>
            <w:r/>
          </w:p>
        </w:tc>
      </w:tr>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90-100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优秀</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足额结算，履约优良</w:t>
            </w:r>
            <w:r/>
          </w:p>
        </w:tc>
      </w:tr>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80-89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足额结算，限期整改，持续改进</w:t>
            </w:r>
            <w:r/>
          </w:p>
        </w:tc>
      </w:tr>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70-79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扣除</w:t>
            </w:r>
            <w:r>
              <w:rPr>
                <w:rFonts w:hint="eastAsia" w:ascii="宋体" w:hAnsi="宋体" w:eastAsia="宋体" w:cs="宋体"/>
                <w:color w:val="000000"/>
                <w:sz w:val="22"/>
                <w:szCs w:val="22"/>
                <w:highlight w:val="none"/>
                <w:u w:val="none"/>
                <w:lang w:val="en-US" w:bidi="ar"/>
              </w:rPr>
              <w:t xml:space="preserve">该</w:t>
            </w:r>
            <w:r>
              <w:rPr>
                <w:rFonts w:hint="eastAsia" w:ascii="宋体" w:hAnsi="宋体" w:eastAsia="宋体" w:cs="宋体"/>
                <w:color w:val="000000"/>
                <w:sz w:val="22"/>
                <w:szCs w:val="22"/>
                <w:highlight w:val="none"/>
                <w:u w:val="none"/>
                <w:lang w:val="en-US" w:eastAsia="zh-CN" w:bidi="ar"/>
              </w:rPr>
              <w:t xml:space="preserve">月</w:t>
            </w:r>
            <w:r>
              <w:rPr>
                <w:rFonts w:hint="eastAsia" w:ascii="宋体" w:hAnsi="宋体" w:eastAsia="宋体" w:cs="宋体"/>
                <w:color w:val="000000"/>
                <w:sz w:val="22"/>
                <w:szCs w:val="22"/>
                <w:highlight w:val="none"/>
                <w:u w:val="none"/>
                <w:lang w:val="en-US" w:bidi="ar"/>
              </w:rPr>
              <w:t xml:space="preserve">度合同实际结算金额的</w:t>
            </w:r>
            <w:r>
              <w:rPr>
                <w:rFonts w:hint="eastAsia" w:ascii="宋体" w:hAnsi="宋体" w:eastAsia="宋体" w:cs="宋体"/>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u w:val="none"/>
                <w:lang w:val="en-US" w:bidi="ar"/>
              </w:rPr>
              <w:t xml:space="preserve">%</w:t>
            </w:r>
            <w:r>
              <w:rPr>
                <w:rFonts w:hint="eastAsia" w:ascii="宋体" w:hAnsi="宋体" w:eastAsia="宋体" w:cs="宋体"/>
                <w:i w:val="0"/>
                <w:iCs w:val="0"/>
                <w:color w:val="000000"/>
                <w:sz w:val="22"/>
                <w:szCs w:val="22"/>
                <w:highlight w:val="none"/>
                <w:u w:val="none"/>
                <w:lang w:val="en-US" w:eastAsia="zh-CN" w:bidi="ar"/>
              </w:rPr>
              <w:t xml:space="preserve">，限期整改</w:t>
            </w:r>
            <w:r/>
          </w:p>
        </w:tc>
      </w:tr>
      <w:tr>
        <w:trPr>
          <w:jc w:val="center"/>
          <w:trHeight w:val="748"/>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不合格</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暂停支付；限期整改并</w:t>
            </w:r>
            <w:r>
              <w:rPr>
                <w:rFonts w:hint="eastAsia" w:ascii="宋体" w:hAnsi="宋体" w:eastAsia="宋体" w:cs="宋体"/>
                <w:color w:val="000000"/>
                <w:sz w:val="22"/>
                <w:szCs w:val="22"/>
                <w:highlight w:val="none"/>
                <w:u w:val="none"/>
                <w:lang w:val="en-US" w:eastAsia="zh-CN" w:bidi="ar"/>
              </w:rPr>
              <w:t xml:space="preserve">扣除</w:t>
            </w:r>
            <w:r>
              <w:rPr>
                <w:rFonts w:hint="eastAsia" w:ascii="宋体" w:hAnsi="宋体" w:eastAsia="宋体" w:cs="宋体"/>
                <w:color w:val="000000"/>
                <w:sz w:val="22"/>
                <w:szCs w:val="22"/>
                <w:highlight w:val="none"/>
                <w:u w:val="none"/>
                <w:lang w:val="en-US" w:bidi="ar"/>
              </w:rPr>
              <w:t xml:space="preserve">该</w:t>
            </w:r>
            <w:r>
              <w:rPr>
                <w:rFonts w:hint="eastAsia" w:ascii="宋体" w:hAnsi="宋体" w:eastAsia="宋体" w:cs="宋体"/>
                <w:color w:val="000000"/>
                <w:sz w:val="22"/>
                <w:szCs w:val="22"/>
                <w:highlight w:val="none"/>
                <w:u w:val="none"/>
                <w:lang w:val="en-US" w:eastAsia="zh-CN" w:bidi="ar"/>
              </w:rPr>
              <w:t xml:space="preserve">月</w:t>
            </w:r>
            <w:r>
              <w:rPr>
                <w:rFonts w:hint="eastAsia" w:ascii="宋体" w:hAnsi="宋体" w:eastAsia="宋体" w:cs="宋体"/>
                <w:color w:val="000000"/>
                <w:sz w:val="22"/>
                <w:szCs w:val="22"/>
                <w:highlight w:val="none"/>
                <w:u w:val="none"/>
                <w:lang w:val="en-US" w:bidi="ar"/>
              </w:rPr>
              <w:t xml:space="preserve">度合同实际结算金额的</w:t>
            </w:r>
            <w:r>
              <w:rPr>
                <w:rFonts w:hint="eastAsia" w:ascii="宋体" w:hAnsi="宋体" w:eastAsia="宋体" w:cs="宋体"/>
                <w:color w:val="000000"/>
                <w:sz w:val="22"/>
                <w:szCs w:val="22"/>
                <w:highlight w:val="none"/>
                <w:u w:val="none"/>
                <w:lang w:val="en-US" w:eastAsia="zh-CN" w:bidi="ar"/>
              </w:rPr>
              <w:t xml:space="preserve">5</w:t>
            </w:r>
            <w:r>
              <w:rPr>
                <w:rFonts w:hint="eastAsia" w:ascii="宋体" w:hAnsi="宋体" w:eastAsia="宋体" w:cs="宋体"/>
                <w:color w:val="000000"/>
                <w:sz w:val="22"/>
                <w:szCs w:val="22"/>
                <w:highlight w:val="none"/>
                <w:u w:val="none"/>
                <w:lang w:val="en-US"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连续2个月＜70分，整改后仍不合格，甲方有权解除合同。</w:t>
            </w:r>
            <w:r/>
          </w:p>
        </w:tc>
      </w:tr>
    </w:tbl>
    <w:p>
      <w:pPr>
        <w:numPr>
          <w:ilvl w:val="0"/>
          <w:numId w:val="0"/>
        </w:numPr>
        <w:ind w:left="0" w:firstLine="560"/>
        <w:jc w:val="left"/>
        <w:keepLines w:val="0"/>
        <w:keepNext w:val="0"/>
        <w:pageBreakBefore w:val="0"/>
        <w:spacing w:after="0" w:line="360" w:lineRule="auto"/>
        <w:widowControl/>
        <w:rPr>
          <w:rFonts w:hint="eastAsia" w:ascii="宋体" w:hAnsi="宋体" w:eastAsia="宋体" w:cs="宋体"/>
          <w:b w:val="0"/>
          <w:bCs w:val="0"/>
          <w:color w:val="000000"/>
          <w:sz w:val="28"/>
          <w:szCs w:val="28"/>
          <w:highlight w:val="none"/>
          <w:lang w:val="en-US"/>
        </w:rPr>
      </w:pPr>
      <w:r>
        <w:rPr>
          <w:rFonts w:hint="default" w:ascii="宋体" w:hAnsi="宋体" w:eastAsia="宋体" w:cs="宋体"/>
          <w:b w:val="0"/>
          <w:bCs w:val="0"/>
          <w:color w:val="000000"/>
          <w:sz w:val="28"/>
          <w:szCs w:val="28"/>
          <w:lang w:val="en-US" w:eastAsia="zh-CN"/>
        </w:rPr>
        <w:t xml:space="preserve">(2)</w:t>
      </w:r>
      <w:r>
        <w:rPr>
          <w:rFonts w:hint="eastAsia" w:ascii="宋体" w:hAnsi="宋体" w:eastAsia="宋体" w:cs="宋体"/>
          <w:b w:val="0"/>
          <w:bCs w:val="0"/>
          <w:color w:val="000000"/>
          <w:sz w:val="28"/>
          <w:szCs w:val="28"/>
          <w:highlight w:val="none"/>
          <w:lang w:val="en-US" w:eastAsia="zh-CN"/>
        </w:rPr>
        <w:t xml:space="preserve">月度不合格处理：</w:t>
      </w:r>
      <w:r>
        <w:rPr>
          <w:rFonts w:hint="eastAsia" w:ascii="宋体" w:hAnsi="宋体" w:eastAsia="宋体" w:cs="宋体"/>
          <w:color w:val="000000"/>
          <w:sz w:val="28"/>
          <w:szCs w:val="28"/>
          <w:highlight w:val="none"/>
          <w:lang w:val="en-US"/>
        </w:rPr>
        <w:t xml:space="preserve">乙方须向甲方支付违约金，违约金金额为该</w:t>
      </w:r>
      <w:r>
        <w:rPr>
          <w:rFonts w:hint="eastAsia" w:ascii="宋体" w:hAnsi="宋体" w:eastAsia="宋体" w:cs="宋体"/>
          <w:color w:val="000000"/>
          <w:sz w:val="28"/>
          <w:szCs w:val="28"/>
          <w:highlight w:val="none"/>
          <w:lang w:val="en-US" w:eastAsia="zh-CN"/>
        </w:rPr>
        <w:t xml:space="preserve">月</w:t>
      </w:r>
      <w:r>
        <w:rPr>
          <w:rFonts w:hint="eastAsia" w:ascii="宋体" w:hAnsi="宋体" w:eastAsia="宋体" w:cs="宋体"/>
          <w:color w:val="000000"/>
          <w:sz w:val="28"/>
          <w:szCs w:val="28"/>
          <w:highlight w:val="none"/>
          <w:lang w:val="en-US"/>
        </w:rPr>
        <w:t xml:space="preserve">度合同实际结算金额的5%。甲方有权从履约保证金或应付服务费中直接扣除。乙方应在收到考核结果后30日内完成整改，整改后仍不符合要求的，甲方有权按合同约定解除合同。</w:t>
      </w:r>
      <w:r/>
    </w:p>
    <w:p>
      <w:pPr>
        <w:numPr>
          <w:ilvl w:val="0"/>
          <w:numId w:val="0"/>
        </w:numPr>
        <w:ind w:left="0" w:firstLine="560"/>
        <w:jc w:val="left"/>
        <w:keepLines w:val="0"/>
        <w:keepNext w:val="0"/>
        <w:pageBreakBefore w:val="0"/>
        <w:spacing w:after="0" w:line="360" w:lineRule="auto"/>
        <w:widowControl/>
        <w:rPr>
          <w:rFonts w:hint="eastAsia" w:ascii="宋体" w:hAnsi="宋体" w:eastAsia="宋体" w:cs="宋体"/>
          <w:b w:val="0"/>
          <w:bCs w:val="0"/>
          <w:color w:val="000000"/>
          <w:sz w:val="28"/>
          <w:szCs w:val="28"/>
          <w:highlight w:val="none"/>
          <w:lang w:val="en-US"/>
        </w:rPr>
      </w:pPr>
      <w:r>
        <w:rPr>
          <w:rFonts w:hint="default" w:ascii="宋体" w:hAnsi="宋体" w:eastAsia="宋体" w:cs="宋体"/>
          <w:b w:val="0"/>
          <w:bCs w:val="0"/>
          <w:color w:val="000000"/>
          <w:sz w:val="28"/>
          <w:szCs w:val="28"/>
          <w:lang w:val="en-US" w:eastAsia="zh-CN"/>
        </w:rPr>
        <w:t xml:space="preserve">(3)</w:t>
      </w:r>
      <w:r>
        <w:rPr>
          <w:rFonts w:hint="eastAsia" w:ascii="宋体" w:hAnsi="宋体" w:eastAsia="宋体" w:cs="宋体"/>
          <w:b w:val="0"/>
          <w:bCs w:val="0"/>
          <w:color w:val="000000"/>
          <w:sz w:val="28"/>
          <w:szCs w:val="28"/>
          <w:highlight w:val="none"/>
          <w:lang w:val="en-US" w:eastAsia="zh-CN"/>
        </w:rPr>
        <w:t xml:space="preserve">年度考核规则：</w:t>
      </w:r>
      <w:r>
        <w:rPr>
          <w:rFonts w:hint="eastAsia" w:ascii="宋体" w:hAnsi="宋体" w:eastAsia="宋体" w:cs="宋体"/>
          <w:b w:val="0"/>
          <w:bCs w:val="0"/>
          <w:color w:val="000000"/>
          <w:sz w:val="28"/>
          <w:szCs w:val="28"/>
          <w:highlight w:val="none"/>
          <w:lang w:val="en-US"/>
        </w:rPr>
        <w:t xml:space="preserve">以全年12次月度考核得分算术平均值</w:t>
      </w:r>
      <w:r>
        <w:rPr>
          <w:rFonts w:hint="eastAsia" w:ascii="宋体" w:hAnsi="宋体" w:eastAsia="宋体" w:cs="宋体"/>
          <w:b w:val="0"/>
          <w:bCs w:val="0"/>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rPr>
        <w:t xml:space="preserve">年度综合考核得分=Σ（该年度12次月度考核表实际得分）÷12</w:t>
      </w:r>
      <w:r>
        <w:rPr>
          <w:rFonts w:hint="eastAsia" w:ascii="宋体" w:hAnsi="宋体" w:eastAsia="宋体" w:cs="宋体"/>
          <w:b w:val="0"/>
          <w:bCs w:val="0"/>
          <w:color w:val="000000"/>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rPr>
        <w:t xml:space="preserve">为年度最终考核得分。年度考核得分≥80分的，合同继续履行；年度考核得分＜80分的，视为</w:t>
      </w:r>
      <w:r>
        <w:rPr>
          <w:rFonts w:hint="eastAsia" w:ascii="宋体" w:hAnsi="宋体" w:eastAsia="宋体" w:cs="宋体"/>
          <w:b w:val="0"/>
          <w:bCs w:val="0"/>
          <w:color w:val="000000"/>
          <w:sz w:val="28"/>
          <w:szCs w:val="28"/>
          <w:highlight w:val="none"/>
          <w:lang w:val="en-US" w:eastAsia="zh-CN"/>
        </w:rPr>
        <w:t xml:space="preserve">年度</w:t>
      </w:r>
      <w:r>
        <w:rPr>
          <w:rFonts w:hint="eastAsia" w:ascii="宋体" w:hAnsi="宋体" w:eastAsia="宋体" w:cs="宋体"/>
          <w:b w:val="0"/>
          <w:bCs w:val="0"/>
          <w:color w:val="000000"/>
          <w:sz w:val="28"/>
          <w:szCs w:val="28"/>
          <w:highlight w:val="none"/>
          <w:lang w:val="en-US"/>
        </w:rPr>
        <w:t xml:space="preserve">服务不合格。</w:t>
      </w:r>
      <w:r/>
    </w:p>
    <w:p>
      <w:pPr>
        <w:numPr>
          <w:ilvl w:val="0"/>
          <w:numId w:val="0"/>
        </w:numPr>
        <w:ind w:lef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rPr>
      </w:pPr>
      <w:r>
        <w:rPr>
          <w:rFonts w:hint="default" w:ascii="宋体" w:hAnsi="宋体" w:eastAsia="宋体" w:cs="宋体"/>
          <w:color w:val="000000"/>
          <w:sz w:val="28"/>
          <w:szCs w:val="28"/>
          <w:lang w:val="en-US" w:eastAsia="zh-CN"/>
        </w:rPr>
        <w:t xml:space="preserve">(4)</w:t>
      </w:r>
      <w:r>
        <w:rPr>
          <w:rFonts w:hint="eastAsia" w:ascii="宋体" w:hAnsi="宋体" w:eastAsia="宋体" w:cs="宋体"/>
          <w:b w:val="0"/>
          <w:bCs w:val="0"/>
          <w:color w:val="000000"/>
          <w:sz w:val="28"/>
          <w:szCs w:val="28"/>
          <w:highlight w:val="none"/>
          <w:lang w:val="en-US" w:eastAsia="zh-CN"/>
        </w:rPr>
        <w:t xml:space="preserve">年度服务不合格处理：</w:t>
      </w:r>
      <w:r>
        <w:rPr>
          <w:rFonts w:hint="eastAsia" w:ascii="宋体" w:hAnsi="宋体" w:eastAsia="宋体" w:cs="宋体"/>
          <w:color w:val="000000"/>
          <w:sz w:val="28"/>
          <w:szCs w:val="28"/>
          <w:highlight w:val="none"/>
          <w:lang w:val="en-US"/>
        </w:rPr>
        <w:t xml:space="preserve">乙方须向甲方支付违约金，违约金金额为该年度合同实际结算金额的5%。甲方有权从履约保证金或应付服务费中直接扣除。乙方应在收到考核结果后30日内完成整改（对应第13个月服务时段）。整改验收合格的，该第13个月纳入下一年度12个月合同周期统一执行及结算；整改不合格的，甲方有权不予支付第13个月任何服务费用，并按合同约定解除合同，不予延续后续服务合作。</w:t>
      </w:r>
      <w:r/>
    </w:p>
    <w:p>
      <w:pPr>
        <w:numPr>
          <w:ilvl w:val="0"/>
          <w:numId w:val="0"/>
        </w:numPr>
        <w:ind w:left="425" w:firstLine="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rPr>
      </w:pPr>
      <w:r>
        <w:rPr>
          <w:rFonts w:hint="default"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highlight w:val="none"/>
          <w:lang w:val="en-US"/>
        </w:rPr>
        <w:t xml:space="preserve"> 重大违约事项</w:t>
      </w:r>
      <w:r/>
    </w:p>
    <w:p>
      <w:pPr>
        <w:numPr>
          <w:ilvl w:val="0"/>
          <w:numId w:val="0"/>
        </w:numPr>
        <w:ind w:firstLine="560"/>
        <w:jc w:val="left"/>
        <w:keepLines w:val="0"/>
        <w:keepNext w:val="0"/>
        <w:pageBreakBefore w:val="0"/>
        <w:spacing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乙方在合同履行期间发生下列情形之一的，当月考核为0分，甲方有权单方解除合同，并按照本合同违约责任条款追究乙方的法律责任：</w:t>
      </w:r>
      <w:r/>
    </w:p>
    <w:p>
      <w:pPr>
        <w:numPr>
          <w:ilvl w:val="0"/>
          <w:numId w:val="0"/>
        </w:numPr>
        <w:ind w:firstLine="560"/>
        <w:jc w:val="left"/>
        <w:keepLines w:val="0"/>
        <w:keepNext w:val="0"/>
        <w:pageBreakBefore w:val="0"/>
        <w:spacing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①存在数据造假、虚报能耗等弄虚作假行为的；</w:t>
      </w:r>
      <w:r/>
    </w:p>
    <w:p>
      <w:pPr>
        <w:numPr>
          <w:ilvl w:val="0"/>
          <w:numId w:val="0"/>
        </w:numPr>
        <w:ind w:firstLine="560"/>
        <w:jc w:val="left"/>
        <w:keepLines w:val="0"/>
        <w:keepNext w:val="0"/>
        <w:pageBreakBefore w:val="0"/>
        <w:spacing w:after="157"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②因乙方原因导致停水、停电、停冷、停暖超过30分钟，影响手术室、ICU、急诊等核心医疗区域正常工作，引发医疗纠纷或舆情的；</w:t>
      </w:r>
      <w:r/>
    </w:p>
    <w:p>
      <w:pPr>
        <w:numPr>
          <w:ilvl w:val="0"/>
          <w:numId w:val="0"/>
        </w:numPr>
        <w:ind w:firstLine="560"/>
        <w:jc w:val="left"/>
        <w:keepLines w:val="0"/>
        <w:keepNext w:val="0"/>
        <w:pageBreakBefore w:val="0"/>
        <w:spacing w:after="157"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③发生重大安全事故，造成人员伤亡或重大财产损失的。</w:t>
      </w:r>
      <w:r/>
    </w:p>
    <w:p>
      <w:pPr>
        <w:numPr>
          <w:ilvl w:val="0"/>
          <w:numId w:val="8"/>
        </w:numPr>
        <w:ind w:left="0" w:firstLine="560"/>
        <w:jc w:val="left"/>
        <w:keepLines w:val="0"/>
        <w:keepNext w:val="0"/>
        <w:pageBreakBefore w:val="0"/>
        <w:spacing w:after="157"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其他须知：</w:t>
      </w:r>
      <w:r>
        <w:rPr>
          <w:rFonts w:hint="eastAsia" w:ascii="宋体" w:hAnsi="宋体" w:eastAsia="宋体" w:cs="宋体"/>
          <w:b w:val="0"/>
          <w:bCs w:val="0"/>
          <w:color w:val="auto"/>
          <w:sz w:val="28"/>
          <w:szCs w:val="28"/>
          <w:highlight w:val="none"/>
          <w:lang w:val="en-US" w:eastAsia="zh-CN"/>
        </w:rPr>
        <w:t xml:space="preserve">本评价表一式两份，考核科室、乙方各留存一份，具备同等效力；乙方如对考核结果存有异议，需在考核结果出具后3个工作日内提交书面复核申请，逾期未提交视为认可考核结果，无任何异议。</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乙方确认签字：_______     确认日期：______年____月____日</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医院主管部门审核意见：□ 同意考核结果  □ 需复核  </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甲方审核人签名：____________ 审核日期：______年____月____日</w:t>
      </w:r>
      <w:r/>
    </w:p>
    <w:p>
      <w:pPr>
        <w:pStyle w:val="956"/>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56"/>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sz w:val="32"/>
          <w:szCs w:val="32"/>
          <w:highlight w:val="none"/>
        </w:rPr>
      </w:pPr>
      <w:r/>
      <w:bookmarkStart w:id="58" w:name="OLE_LINK26"/>
      <w:r>
        <w:rPr>
          <w:rFonts w:hint="eastAsia" w:ascii="宋体" w:hAnsi="宋体" w:eastAsia="宋体" w:cs="宋体"/>
          <w:b/>
          <w:sz w:val="32"/>
          <w:szCs w:val="32"/>
          <w:highlight w:val="none"/>
        </w:rPr>
        <w:br w:type="page" w:clear="all"/>
      </w:r>
      <w:r/>
    </w:p>
    <w:p>
      <w:pPr>
        <w:ind w:firstLine="0"/>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现场勘察确认书</w:t>
      </w:r>
      <w:bookmarkEnd w:id="58"/>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（投标供应商全称）</w:t>
      </w:r>
      <w:r>
        <w:rPr>
          <w:rFonts w:hint="eastAsia" w:ascii="宋体" w:hAnsi="宋体" w:eastAsia="宋体" w:cs="宋体"/>
          <w:sz w:val="24"/>
          <w:szCs w:val="24"/>
          <w:highlight w:val="none"/>
        </w:rPr>
        <w:t xml:space="preserve">参加项目编号为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”项目投标，</w:t>
      </w:r>
      <w:r>
        <w:rPr>
          <w:rFonts w:hint="eastAsia" w:ascii="宋体" w:hAnsi="宋体" w:eastAsia="宋体" w:cs="宋体"/>
          <w:sz w:val="24"/>
          <w:szCs w:val="24"/>
          <w:highlight w:val="none"/>
          <w:u w:val="single"/>
        </w:rPr>
        <w:t xml:space="preserve">（投标供应商全称）</w:t>
      </w:r>
      <w:r>
        <w:rPr>
          <w:rFonts w:hint="eastAsia" w:ascii="宋体" w:hAnsi="宋体" w:eastAsia="宋体" w:cs="宋体"/>
          <w:sz w:val="24"/>
          <w:szCs w:val="24"/>
          <w:highlight w:val="none"/>
        </w:rPr>
        <w:t xml:space="preserve">已按招标文件的规定要求，到项目所在地进行了现场勘察。</w:t>
      </w:r>
      <w:r>
        <w:rPr>
          <w:rFonts w:hint="eastAsia" w:ascii="宋体" w:hAnsi="宋体" w:eastAsia="宋体" w:cs="宋体"/>
          <w:sz w:val="24"/>
          <w:szCs w:val="24"/>
          <w:highlight w:val="none"/>
          <w:u w:val="single"/>
        </w:rPr>
        <w:t xml:space="preserve">（投标供应商全称）</w:t>
      </w:r>
      <w:r>
        <w:rPr>
          <w:rFonts w:hint="eastAsia" w:ascii="宋体" w:hAnsi="宋体" w:eastAsia="宋体" w:cs="宋体"/>
          <w:sz w:val="24"/>
          <w:szCs w:val="24"/>
          <w:highlight w:val="none"/>
        </w:rPr>
        <w:t xml:space="preserve">提出的问题，我院已给出充分解答。</w:t>
      </w:r>
      <w:r>
        <w:rPr>
          <w:rFonts w:hint="eastAsia" w:ascii="宋体" w:hAnsi="宋体" w:eastAsia="宋体" w:cs="宋体"/>
          <w:sz w:val="24"/>
          <w:szCs w:val="24"/>
          <w:highlight w:val="none"/>
          <w:u w:val="single"/>
        </w:rPr>
        <w:t xml:space="preserve">（投标供应商全称）</w:t>
      </w:r>
      <w:r>
        <w:rPr>
          <w:rFonts w:hint="eastAsia" w:ascii="宋体" w:hAnsi="宋体" w:eastAsia="宋体" w:cs="宋体"/>
          <w:sz w:val="24"/>
          <w:szCs w:val="24"/>
          <w:highlight w:val="none"/>
        </w:rPr>
        <w:t xml:space="preserve">已充分掌握所投项目基础条件及能源管理现状等情况。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w:t>
      </w:r>
      <w:bookmarkStart w:id="59" w:name="OLE_LINK14"/>
      <w:r>
        <w:rPr>
          <w:rFonts w:hint="eastAsia" w:ascii="宋体" w:hAnsi="宋体" w:eastAsia="宋体" w:cs="宋体"/>
          <w:sz w:val="24"/>
          <w:szCs w:val="24"/>
          <w:highlight w:val="none"/>
          <w:u w:val="single"/>
        </w:rPr>
        <w:t xml:space="preserve">投标供应商全称</w:t>
      </w:r>
      <w:bookmarkEnd w:id="59"/>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对该项目招标文件相关规定条款已做好充分认知，对于可能产生的能源消耗波动、设施设备运维成本、节能改造投入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地埋管系统的漏水风险及打压检测维修方案、地源热泵系统冷热源平衡的保证措施</w:t>
      </w:r>
      <w:r>
        <w:rPr>
          <w:rFonts w:hint="eastAsia" w:ascii="宋体" w:hAnsi="宋体" w:eastAsia="宋体" w:cs="宋体"/>
          <w:sz w:val="24"/>
          <w:szCs w:val="24"/>
          <w:highlight w:val="none"/>
        </w:rPr>
        <w:t xml:space="preserve">及各类所规定潜在费用均已充分预判，</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了解一切可能影响合同能源管理及技术改造的因素，对获取资料信息的正确性负责，并承诺将相关成本已考虑到投标报价中；中标后不得因此提出修改投标报价或提出索赔等要求，不得以此为由拒绝签署合同或履行所约定的各项义务。在项目履约过程</w:t>
      </w:r>
      <w:r>
        <w:rPr>
          <w:rFonts w:hint="eastAsia" w:ascii="宋体" w:hAnsi="宋体" w:eastAsia="宋体" w:cs="宋体"/>
          <w:sz w:val="24"/>
          <w:szCs w:val="24"/>
          <w:highlight w:val="none"/>
          <w:lang w:eastAsia="zh-CN"/>
        </w:rPr>
        <w:t xml:space="preserve">中</w:t>
      </w:r>
      <w:r>
        <w:rPr>
          <w:rFonts w:hint="eastAsia" w:ascii="宋体" w:hAnsi="宋体" w:eastAsia="宋体" w:cs="宋体"/>
          <w:sz w:val="24"/>
          <w:szCs w:val="24"/>
          <w:highlight w:val="none"/>
        </w:rPr>
        <w:t xml:space="preserve">无法满足采购人实际需要的，造成的所有损失由中标人自行承担，并承担一切法律责任。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336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采购人：泰州市第四人民医院</w:t>
      </w:r>
      <w:r/>
    </w:p>
    <w:p>
      <w:pPr>
        <w:ind w:firstLine="3360"/>
        <w:spacing w:before="312"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spacing w:before="312"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投标供应商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盖章</w:t>
      </w:r>
      <w:r>
        <w:rPr>
          <w:rFonts w:hint="eastAsia" w:ascii="宋体" w:hAnsi="宋体" w:eastAsia="宋体" w:cs="宋体"/>
          <w:sz w:val="24"/>
          <w:szCs w:val="24"/>
          <w:highlight w:val="none"/>
          <w:lang w:eastAsia="zh-CN"/>
        </w:rPr>
        <w:t xml:space="preserve">）</w:t>
      </w:r>
      <w:r/>
    </w:p>
    <w:p>
      <w:pPr>
        <w:ind w:firstLine="3360"/>
        <w:spacing w:before="312"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投标供应商授权代表：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签字</w:t>
      </w:r>
      <w:r>
        <w:rPr>
          <w:rFonts w:hint="eastAsia" w:ascii="宋体" w:hAnsi="宋体" w:eastAsia="宋体" w:cs="宋体"/>
          <w:sz w:val="24"/>
          <w:szCs w:val="24"/>
          <w:highlight w:val="none"/>
          <w:lang w:eastAsia="zh-CN"/>
        </w:rPr>
        <w:t xml:space="preserve">）</w:t>
      </w:r>
      <w:r/>
    </w:p>
    <w:p>
      <w:pPr>
        <w:ind w:firstLine="576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3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sz w:val="32"/>
          <w:szCs w:val="32"/>
          <w:highlight w:val="none"/>
        </w:rPr>
      </w:pPr>
      <w:r/>
      <w:bookmarkStart w:id="60" w:name="OLE_LINK21"/>
      <w:r/>
      <w:bookmarkStart w:id="61" w:name="OLE_LINK22"/>
      <w:r/>
      <w:bookmarkStart w:id="62" w:name="OLE_LINK23"/>
      <w:r>
        <w:rPr>
          <w:rFonts w:hint="eastAsia" w:ascii="宋体" w:hAnsi="宋体" w:eastAsia="宋体" w:cs="宋体"/>
          <w:b/>
          <w:szCs w:val="21"/>
          <w:highlight w:val="none"/>
        </w:rPr>
        <w:t xml:space="preserve">注：</w:t>
      </w:r>
      <w:bookmarkStart w:id="63" w:name="OLE_LINK27"/>
      <w:r/>
      <w:bookmarkStart w:id="64" w:name="OLE_LINK28"/>
      <w:r>
        <w:rPr>
          <w:rFonts w:hint="eastAsia" w:ascii="宋体" w:hAnsi="宋体" w:eastAsia="宋体" w:cs="宋体"/>
          <w:b/>
          <w:szCs w:val="21"/>
          <w:highlight w:val="none"/>
        </w:rPr>
        <w:t xml:space="preserve">现场勘察授权委托书</w:t>
      </w:r>
      <w:bookmarkEnd w:id="63"/>
      <w:r/>
      <w:bookmarkEnd w:id="64"/>
      <w:r>
        <w:rPr>
          <w:rFonts w:hint="eastAsia" w:ascii="宋体" w:hAnsi="宋体" w:eastAsia="宋体" w:cs="宋体"/>
          <w:b/>
          <w:szCs w:val="21"/>
          <w:highlight w:val="none"/>
        </w:rPr>
        <w:t xml:space="preserve">与现场勘察确认书各一式二份，经双方签字或盖章后，采购人与投标供应商各执一份。</w:t>
      </w:r>
      <w:bookmarkEnd w:id="60"/>
      <w:r/>
      <w:bookmarkEnd w:id="61"/>
      <w:r/>
      <w:bookmarkEnd w:id="62"/>
      <w:r/>
      <w:bookmarkStart w:id="65" w:name="OLE_LINK25"/>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lang w:val="en-US" w:eastAsia="zh-CN"/>
        </w:rPr>
        <w:t xml:space="preserve">现</w:t>
      </w:r>
      <w:r>
        <w:rPr>
          <w:rFonts w:hint="eastAsia" w:ascii="宋体" w:hAnsi="宋体" w:eastAsia="宋体" w:cs="宋体"/>
          <w:b/>
          <w:sz w:val="32"/>
          <w:szCs w:val="32"/>
          <w:highlight w:val="none"/>
        </w:rPr>
        <w:t xml:space="preserve">场勘察授权委托书</w:t>
      </w:r>
      <w:bookmarkEnd w:id="65"/>
      <w:r/>
      <w:r/>
    </w:p>
    <w:p>
      <w:pPr>
        <w:spacing w:line="360" w:lineRule="auto"/>
        <w:rPr>
          <w:rFonts w:hint="eastAsia" w:ascii="宋体" w:hAnsi="宋体" w:eastAsia="宋体" w:cs="宋体"/>
          <w:sz w:val="24"/>
          <w:szCs w:val="24"/>
          <w:highlight w:val="none"/>
        </w:rPr>
      </w:pPr>
      <w:r/>
      <w:bookmarkStart w:id="66" w:name="OLE_LINK8"/>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泰州市第四人民医院</w:t>
      </w:r>
      <w:bookmarkEnd w:id="66"/>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兹因我方</w:t>
      </w:r>
      <w:r>
        <w:rPr>
          <w:rFonts w:hint="eastAsia" w:ascii="宋体" w:hAnsi="宋体" w:eastAsia="宋体" w:cs="宋体"/>
          <w:sz w:val="24"/>
          <w:szCs w:val="24"/>
          <w:highlight w:val="none"/>
          <w:u w:val="single"/>
        </w:rPr>
        <w:t xml:space="preserve">（投标供应商全称）</w:t>
      </w:r>
      <w:r>
        <w:rPr>
          <w:rFonts w:hint="eastAsia" w:ascii="宋体" w:hAnsi="宋体" w:eastAsia="宋体" w:cs="宋体"/>
          <w:sz w:val="24"/>
          <w:szCs w:val="24"/>
          <w:highlight w:val="none"/>
        </w:rPr>
        <w:t xml:space="preserve">参加贵方组织的项目编号为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”项目投标，现依法委托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、居民身份证号：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）为我方的现场勘察代理人。委托事项与代理权限如下：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一、代理事项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代理我方涉及该项目现场勘察相关的活动事务。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二、代理权限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为现场勘察特别</w:t>
      </w:r>
      <w:bookmarkStart w:id="67" w:name="OLE_LINK16"/>
      <w:r/>
      <w:bookmarkStart w:id="68" w:name="OLE_LINK15"/>
      <w:r>
        <w:rPr>
          <w:rFonts w:hint="eastAsia" w:ascii="宋体" w:hAnsi="宋体" w:eastAsia="宋体" w:cs="宋体"/>
          <w:sz w:val="24"/>
          <w:szCs w:val="24"/>
          <w:highlight w:val="none"/>
        </w:rPr>
        <w:t xml:space="preserve">授权代理人</w:t>
      </w:r>
      <w:bookmarkEnd w:id="67"/>
      <w:r/>
      <w:bookmarkEnd w:id="68"/>
      <w:r>
        <w:rPr>
          <w:rFonts w:hint="eastAsia" w:ascii="宋体" w:hAnsi="宋体" w:eastAsia="宋体" w:cs="宋体"/>
          <w:sz w:val="24"/>
          <w:szCs w:val="24"/>
          <w:highlight w:val="none"/>
        </w:rPr>
        <w:t xml:space="preserve">，代为进行项目现场勘察有关的事宜。</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（盖章）</w:t>
      </w:r>
      <w:r/>
    </w:p>
    <w:p>
      <w:pPr>
        <w:ind w:firstLine="33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（签字或盖章）</w:t>
      </w:r>
      <w:r/>
    </w:p>
    <w:p>
      <w:pPr>
        <w:ind w:firstLine="3360"/>
        <w:spacing w:line="360" w:lineRule="auto"/>
        <w:rPr>
          <w:rFonts w:hint="eastAsia" w:ascii="宋体" w:hAnsi="宋体" w:eastAsia="宋体" w:cs="宋体"/>
          <w:sz w:val="24"/>
          <w:szCs w:val="24"/>
          <w:highlight w:val="none"/>
        </w:rPr>
      </w:pPr>
      <w:r/>
      <w:bookmarkStart w:id="69" w:name="OLE_LINK13"/>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bookmarkEnd w:id="69"/>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授权代表姓名：</w:t>
      </w:r>
      <w:bookmarkStart w:id="70" w:name="OLE_LINK11"/>
      <w:r/>
      <w:bookmarkStart w:id="71" w:name="OLE_LINK12"/>
      <w:r>
        <w:rPr>
          <w:rFonts w:hint="eastAsia" w:ascii="宋体" w:hAnsi="宋体" w:eastAsia="宋体" w:cs="宋体"/>
          <w:sz w:val="24"/>
          <w:szCs w:val="24"/>
          <w:highlight w:val="none"/>
          <w:u w:val="single"/>
        </w:rPr>
        <w:t xml:space="preserve">      </w:t>
      </w:r>
      <w:bookmarkEnd w:id="70"/>
      <w:r/>
      <w:bookmarkEnd w:id="71"/>
      <w:r>
        <w:rPr>
          <w:rFonts w:hint="eastAsia" w:ascii="宋体" w:hAnsi="宋体" w:eastAsia="宋体" w:cs="宋体"/>
          <w:sz w:val="24"/>
          <w:szCs w:val="24"/>
          <w:highlight w:val="none"/>
        </w:rPr>
        <w:t xml:space="preserve">  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电话：</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邮编：</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通讯地址：</w:t>
      </w:r>
      <w:r>
        <w:rPr>
          <w:rFonts w:hint="eastAsia" w:ascii="宋体" w:hAnsi="宋体" w:eastAsia="宋体" w:cs="宋体"/>
          <w:sz w:val="24"/>
          <w:szCs w:val="24"/>
          <w:highlight w:val="none"/>
          <w:u w:val="singl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法定代表人、授权代表身份证影印件附后。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pStyle w:val="936"/>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936"/>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936"/>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page" w:clear="all"/>
      </w:r>
      <w:r/>
    </w:p>
    <w:p>
      <w:pPr>
        <w:pStyle w:val="1241"/>
        <w:numPr>
          <w:ilvl w:val="0"/>
          <w:numId w:val="0"/>
        </w:numPr>
        <w:jc w:val="center"/>
        <w:spacing w:before="0" w:after="0" w:line="360" w:lineRule="auto"/>
        <w:rPr>
          <w:rFonts w:hint="eastAsia" w:ascii="宋体" w:hAnsi="宋体" w:eastAsia="宋体" w:cs="宋体"/>
          <w:color w:val="000000"/>
          <w:sz w:val="32"/>
          <w:szCs w:val="32"/>
          <w:highlight w:val="none"/>
        </w:rPr>
        <w:outlineLvl w:val="0"/>
      </w:pPr>
      <w:r>
        <w:rPr>
          <w:rFonts w:hint="eastAsia" w:ascii="宋体" w:hAnsi="宋体" w:eastAsia="宋体" w:cs="宋体"/>
          <w:b/>
          <w:color w:val="000000"/>
          <w:sz w:val="32"/>
          <w:szCs w:val="32"/>
          <w:highlight w:val="none"/>
          <w:lang w:eastAsia="zh-CN"/>
        </w:rPr>
        <w:t xml:space="preserve">第四章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color w:val="000000"/>
          <w:sz w:val="32"/>
          <w:szCs w:val="32"/>
          <w:highlight w:val="none"/>
        </w:rPr>
        <w:t xml:space="preserve">评标办法及标准</w:t>
      </w:r>
      <w:bookmarkEnd w:id="39"/>
      <w:r/>
      <w:bookmarkEnd w:id="40"/>
      <w:r/>
      <w:r/>
    </w:p>
    <w:p>
      <w:pPr>
        <w:jc w:val="left"/>
        <w:spacing w:after="200"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一、资格性审查（通过/未通过）：</w:t>
      </w:r>
      <w:r/>
    </w:p>
    <w:tbl>
      <w:tblPr>
        <w:tblStyle w:val="929"/>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jc w:val="left"/>
        <w:spacing w:after="200"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二、符合性审查（通过/未通过）：</w:t>
      </w:r>
      <w:r/>
    </w:p>
    <w:tbl>
      <w:tblPr>
        <w:tblStyle w:val="929"/>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采购需求均满足</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三、评标办法：</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本项目评标采用综合评分法，总分为100分。合格投标人的综合得分为各评分项目汇总</w:t>
      </w:r>
      <w:r>
        <w:rPr>
          <w:rFonts w:hint="eastAsia" w:ascii="宋体" w:hAnsi="宋体" w:eastAsia="宋体" w:cs="宋体"/>
          <w:color w:val="000000"/>
          <w:sz w:val="24"/>
          <w:szCs w:val="24"/>
          <w:highlight w:val="none"/>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1014"/>
        <w:ind w:firstLine="420"/>
        <w:jc w:val="both"/>
        <w:spacing w:before="0" w:beforeAutospacing="0" w:after="0" w:afterAutospacing="0" w:line="360" w:lineRule="auto"/>
        <w:shd w:val="clear" w:color="auto" w:fill="ffffff"/>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政府采购政策功能落实</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1、小微型企业价格扣除</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（1）本项目对小型和微型企业产品给予10%的扣除价格，用扣除后的价格参与评审。</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（2）供应商需按照采购文件的要求提供相应的《中小企业声明函》。</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（3）企业标准请参照《关于印发中小企业划型标准规定的通知》（工信部联企业[2011]300号）文件规定自行填写。</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2、残疾人福利单位价格扣除</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（1）本项目对残疾人福利性单位视同小型、微型企业，给予10%的价格扣除，用扣除后的价格参与评审。</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（2）残疾人福利单位需按照采购文件的要求提供《残疾人福利性单位声明函》。</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（3）残疾人福利单位标准请参照《关于促进残疾人就业政府采购政策的通知》（财库〔2017〕141号）。</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3、监狱和戒毒企业价格扣除</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（1）本项目对监狱和戒毒企业（简称监狱企业）视同小型、微型企业，给予10%的价格扣除，用扣除后的价格参与评审。</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（3）监狱企业标准请参照《关于政府采购支持监狱企业发展有关问题的通知》（财库[2014]68号）。</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4、残疾人福利单位、监狱企业属于小型、微型企业的，不重复享受政策。</w:t>
      </w:r>
      <w:r/>
    </w:p>
    <w:p>
      <w:pPr>
        <w:numPr>
          <w:ilvl w:val="0"/>
          <w:numId w:val="0"/>
        </w:numPr>
        <w:spacing w:line="360" w:lineRule="auto"/>
        <w:rPr>
          <w:rFonts w:hint="eastAsia" w:ascii="宋体" w:hAnsi="宋体" w:eastAsia="宋体" w:cs="宋体"/>
          <w:b/>
          <w:color w:val="000000"/>
          <w:sz w:val="24"/>
          <w:szCs w:val="24"/>
          <w:highlight w:val="none"/>
        </w:rPr>
      </w:pPr>
      <w:r/>
      <w:bookmarkStart w:id="72" w:name="_Hlk147842034"/>
      <w:r>
        <w:rPr>
          <w:rFonts w:hint="eastAsia" w:ascii="宋体" w:hAnsi="宋体" w:eastAsia="宋体" w:cs="宋体"/>
          <w:b/>
          <w:color w:val="000000"/>
          <w:sz w:val="24"/>
          <w:szCs w:val="24"/>
          <w:highlight w:val="none"/>
        </w:rPr>
        <w:t xml:space="preserve">评标内容及标准： </w:t>
      </w:r>
      <w:r/>
    </w:p>
    <w:tbl>
      <w:tblPr>
        <w:tblStyle w:val="929"/>
        <w:tblW w:w="93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7384"/>
        <w:gridCol w:w="816"/>
      </w:tblGrid>
      <w:tr>
        <w:trPr>
          <w:jc w:val="center"/>
          <w:trHeight w:val="652"/>
        </w:trPr>
        <w:tc>
          <w:tcPr>
            <w:tcW w:w="1186"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条款</w:t>
            </w:r>
            <w:r/>
          </w:p>
        </w:tc>
        <w:tc>
          <w:tcPr>
            <w:tcW w:w="7384"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评分标准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96"/>
        </w:trPr>
        <w:tc>
          <w:tcPr>
            <w:gridSpan w:val="2"/>
            <w:tcW w:w="857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投标报价</w:t>
            </w:r>
            <w:r/>
          </w:p>
        </w:tc>
        <w:tc>
          <w:tcPr>
            <w:tcW w:w="81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20</w:t>
            </w:r>
            <w:r/>
          </w:p>
        </w:tc>
      </w:tr>
      <w:tr>
        <w:trPr>
          <w:jc w:val="center"/>
          <w:trHeight w:val="1012"/>
        </w:trPr>
        <w:tc>
          <w:tcPr>
            <w:gridSpan w:val="2"/>
            <w:tcW w:w="857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以满足招标文件要求的最低报价为评标基准价，得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0分。其他投标报价得分＝（评标基准价/其他投标报价）×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0×100％，保留小数点后两位。</w:t>
            </w:r>
            <w:r/>
          </w:p>
          <w:p>
            <w:pPr>
              <w:ind w:firstLine="24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超过最高投标限价的报价按无效投标处理。</w:t>
            </w:r>
            <w:r/>
          </w:p>
        </w:tc>
        <w:tc>
          <w:tcPr>
            <w:tcW w:w="816"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0分</w:t>
            </w:r>
            <w:r/>
          </w:p>
        </w:tc>
      </w:tr>
      <w:tr>
        <w:trPr>
          <w:jc w:val="center"/>
          <w:trHeight w:val="396"/>
        </w:trPr>
        <w:tc>
          <w:tcPr>
            <w:gridSpan w:val="2"/>
            <w:tcW w:w="857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商务部分</w:t>
            </w:r>
            <w:r/>
          </w:p>
        </w:tc>
        <w:tc>
          <w:tcPr>
            <w:tcW w:w="81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30</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企业</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业绩</w:t>
            </w:r>
            <w:r/>
          </w:p>
        </w:tc>
        <w:tc>
          <w:tcPr>
            <w:tcW w:w="7384" w:type="dxa"/>
            <w:vAlign w:val="center"/>
            <w:textDirection w:val="lrTb"/>
            <w:noWrap w:val="false"/>
          </w:tcPr>
          <w:p>
            <w:pPr>
              <w:numPr>
                <w:ilvl w:val="0"/>
                <w:numId w:val="0"/>
              </w:numPr>
              <w:jc w:val="left"/>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自2023年1月1日以来（以合同签订时间为准），投标人具有独立承担的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能源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w:t>
            </w:r>
            <w:r>
              <w:rPr>
                <w:rFonts w:hint="eastAsia" w:ascii="宋体" w:hAnsi="宋体" w:eastAsia="宋体" w:cs="宋体"/>
                <w:color w:val="000000" w:themeColor="text1"/>
                <w:sz w:val="24"/>
                <w:szCs w:val="24"/>
                <w:highlight w:val="none"/>
                <w14:textFill>
                  <w14:solidFill>
                    <w14:schemeClr w14:val="tx1"/>
                  </w14:solidFill>
                </w14:textFill>
              </w:rPr>
              <w:t xml:space="preserve">类项目（合同标的综合技改内容需至少包含“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能源管理系统”、“空调系统”、“照明系统”、“生活用水系统”、“新能源系统”内容中的任意三项）案例，每提供一个项目案例的得 1分，本项满分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numPr>
                <w:ilvl w:val="0"/>
                <w:numId w:val="0"/>
              </w:numPr>
              <w:jc w:val="left"/>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自2023年1月1日以来（以合同签订时间为准），投标人具有独立承担的机电设备运行维护类项目（合同标的维护内容需至少包含“空调系统”内容）案例，每提供一个项目案例的得 1分，本项满分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936"/>
              <w:numPr>
                <w:ilvl w:val="0"/>
                <w:numId w:val="0"/>
              </w:num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注：（1）投标文件中须同时提供上述项目案例的中标公示查询网址截图、中标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或成交</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通知书、合同相关扫描件以及服务期内对应的任意一期发票扫描件佐证（发票抬头开具须为合同甲方单位或与其隶属关系单位），合同中需能完整反映评审内容，如该证明材料无法反映相关评审内容的需提供加盖合同甲方单位公章的证明材料，否则不予认可；（2）同一项目或者同一业主单位的不重复记分，履约完成业绩或在履约业绩均予以认可；提供不全或未提供的不得分。</w:t>
            </w:r>
            <w:r/>
          </w:p>
        </w:tc>
        <w:tc>
          <w:tcPr>
            <w:tcW w:w="81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综合能力认证</w:t>
            </w:r>
            <w:r/>
          </w:p>
        </w:tc>
        <w:tc>
          <w:tcPr>
            <w:tcW w:w="7384" w:type="dxa"/>
            <w:vAlign w:val="center"/>
            <w:textDirection w:val="lrTb"/>
            <w:noWrap w:val="false"/>
          </w:tcPr>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投标人具有国家认证监督委员会授权的机构(认证公司)颁发在有效期内的综合能源服务认证、节能技术服务认证、信息安全管理体系认证、合同节水服务认证、测量管理体系认证、售后服务认证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应急预案体系管理</w:t>
            </w:r>
            <w:r>
              <w:rPr>
                <w:rFonts w:hint="eastAsia" w:ascii="宋体" w:hAnsi="宋体" w:eastAsia="宋体" w:cs="宋体"/>
                <w:color w:val="000000" w:themeColor="text1"/>
                <w:sz w:val="24"/>
                <w:szCs w:val="24"/>
                <w:highlight w:val="none"/>
                <w14:textFill>
                  <w14:solidFill>
                    <w14:schemeClr w14:val="tx1"/>
                  </w14:solidFill>
                </w14:textFill>
              </w:rPr>
              <w:t xml:space="preserve">证书，每提供一个认证证书的得1分，最高得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注：投标文件中提供上述证书扫描件，并同时提供全国认证认可信息公共服务平台官网（http://cx.cnca.cn/CertECloud/result/skipResultList）证书信息查询截图，提供不全或未提供的不得分。</w:t>
            </w:r>
            <w:r/>
          </w:p>
          <w:p>
            <w:pPr>
              <w:numPr>
                <w:ilvl w:val="0"/>
                <w:numId w:val="9"/>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投标人自2023年1月1日至本项目公告发布之日期间(以荣誉奖项荣获时间为准)，所参与的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能源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w:t>
            </w:r>
            <w:r>
              <w:rPr>
                <w:rFonts w:hint="eastAsia" w:ascii="宋体" w:hAnsi="宋体" w:eastAsia="宋体" w:cs="宋体"/>
                <w:color w:val="000000" w:themeColor="text1"/>
                <w:sz w:val="24"/>
                <w:szCs w:val="24"/>
                <w:highlight w:val="none"/>
                <w14:textFill>
                  <w14:solidFill>
                    <w14:schemeClr w14:val="tx1"/>
                  </w14:solidFill>
                </w14:textFill>
              </w:rPr>
              <w:t xml:space="preserve">类项目中荣获政府相关部门颁发的节能降碳或优秀示范项目奖项荣誉的，每提供一个荣誉奖项的得 1 分，最高得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分。</w:t>
            </w:r>
            <w:r/>
          </w:p>
          <w:p>
            <w:pPr>
              <w:numPr>
                <w:ilvl w:val="0"/>
                <w:numId w:val="0"/>
              </w:numPr>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注：（1）投标文件中须提供加盖颁奖单位公章的荣誉奖项（荣誉证书、颁奖文件、网上公示截图，具有其中之一即可)证明材料以及所对应项目合同原件相关页扫描件佐证；（2）同一项目业绩颁发的多项荣誉奖项证明材料不重复计分，资料提供不全或</w:t>
            </w:r>
            <w:r>
              <w:rPr>
                <w:rFonts w:hint="eastAsia" w:ascii="宋体" w:hAnsi="宋体" w:eastAsia="宋体" w:cs="宋体"/>
                <w:color w:val="000000"/>
                <w:sz w:val="24"/>
                <w:szCs w:val="24"/>
                <w:highlight w:val="none"/>
              </w:rPr>
              <w:t xml:space="preserve">者未提供不得分。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人员证书及业绩</w:t>
            </w:r>
            <w:r/>
          </w:p>
        </w:tc>
        <w:tc>
          <w:tcPr>
            <w:tcW w:w="7384" w:type="dxa"/>
            <w:vAlign w:val="center"/>
            <w:textDirection w:val="lrTb"/>
            <w:noWrap w:val="false"/>
          </w:tcPr>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拟派项目负责人具有有效期内的机电工程专业壹级建造师注册证书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的得1分，</w:t>
            </w:r>
            <w:r>
              <w:rPr>
                <w:rFonts w:hint="eastAsia" w:ascii="宋体" w:hAnsi="宋体" w:eastAsia="宋体" w:cs="宋体"/>
                <w:color w:val="000000" w:themeColor="text1"/>
                <w:sz w:val="24"/>
                <w:szCs w:val="24"/>
                <w:highlight w:val="none"/>
                <w14:textFill>
                  <w14:solidFill>
                    <w14:schemeClr w14:val="tx1"/>
                  </w14:solidFill>
                </w14:textFill>
              </w:rPr>
              <w:t xml:space="preserve">具有人社部（市人力资源和社会保障局及以上部门）颁发（或备案）的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机电类</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或暖通类</w:t>
            </w:r>
            <w:r>
              <w:rPr>
                <w:rFonts w:hint="eastAsia" w:ascii="宋体" w:hAnsi="宋体" w:eastAsia="宋体" w:cs="宋体"/>
                <w:color w:val="000000" w:themeColor="text1"/>
                <w:sz w:val="24"/>
                <w:szCs w:val="24"/>
                <w:highlight w:val="none"/>
                <w14:textFill>
                  <w14:solidFill>
                    <w14:schemeClr w14:val="tx1"/>
                  </w14:solidFill>
                </w14:textFill>
              </w:rPr>
              <w:t xml:space="preserve">高级工程师职称证书的得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分；具有人社部（市人力资源和社会保障局及以上部门）颁发（或备案）的机电类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或暖通类</w:t>
            </w:r>
            <w:r>
              <w:rPr>
                <w:rFonts w:hint="eastAsia" w:ascii="宋体" w:hAnsi="宋体" w:eastAsia="宋体" w:cs="宋体"/>
                <w:color w:val="000000" w:themeColor="text1"/>
                <w:sz w:val="24"/>
                <w:szCs w:val="24"/>
                <w:highlight w:val="none"/>
                <w14:textFill>
                  <w14:solidFill>
                    <w14:schemeClr w14:val="tx1"/>
                  </w14:solidFill>
                </w14:textFill>
              </w:rPr>
              <w:t xml:space="preserve">中级工程师职称证书的得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本项最高得2分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2.2023年1月1日以来（以合同签订时间为准），以项目负责人身份承担过能源托管服务项目业绩的（含在履约业绩），得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本项最高得1分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注：（1）上述第1项投标文件中提供人员身份证、证书扫描件，建造师与职称等级不一致时，以两种等级中较低等级认定；第2项投标文件中提供业绩中标公示查询网址截图、中标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或成交）</w:t>
            </w:r>
            <w:r>
              <w:rPr>
                <w:rFonts w:hint="eastAsia" w:ascii="宋体" w:hAnsi="宋体" w:eastAsia="宋体" w:cs="宋体"/>
                <w:color w:val="000000" w:themeColor="text1"/>
                <w:sz w:val="24"/>
                <w:szCs w:val="24"/>
                <w:highlight w:val="none"/>
                <w14:textFill>
                  <w14:solidFill>
                    <w14:schemeClr w14:val="tx1"/>
                  </w14:solidFill>
                </w14:textFill>
              </w:rPr>
              <w:t xml:space="preserve">通知书以及合同相关页扫描件，如提供的合同无法体现时间、项目内容、项目负责人姓名等评审内容， 须另附甲方加盖单位公章的证明材料的扫描件，此项业绩与上述投标人业绩不可兼得。（2）提供投标人为其在开标前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个月内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任意一</w:t>
            </w:r>
            <w:r>
              <w:rPr>
                <w:rFonts w:hint="eastAsia" w:ascii="宋体" w:hAnsi="宋体" w:eastAsia="宋体" w:cs="宋体"/>
                <w:color w:val="000000" w:themeColor="text1"/>
                <w:sz w:val="24"/>
                <w:szCs w:val="24"/>
                <w:highlight w:val="none"/>
                <w14:textFill>
                  <w14:solidFill>
                    <w14:schemeClr w14:val="tx1"/>
                  </w14:solidFill>
                </w14:textFill>
              </w:rPr>
              <w:t xml:space="preserve">个月（不含开标当月）社保缴纳证明材料佐证，否则不得分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项目负责人需有3年及以上相关经验，提供相关证明，在项目改造期间无正当理由不得随意更换负责人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拟派</w:t>
            </w:r>
            <w:r>
              <w:rPr>
                <w:rFonts w:hint="eastAsia" w:ascii="宋体" w:hAnsi="宋体" w:eastAsia="宋体" w:cs="宋体"/>
                <w:color w:val="000000" w:themeColor="text1"/>
                <w:sz w:val="24"/>
                <w:szCs w:val="24"/>
                <w:highlight w:val="none"/>
                <w14:textFill>
                  <w14:solidFill>
                    <w14:schemeClr w14:val="tx1"/>
                  </w14:solidFill>
                </w14:textFill>
              </w:rPr>
              <w:t xml:space="preserve">技术负责人：具有人社部（市人力资源和社会保障局及以上部门）颁发（或备案）的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电气类</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或暖通类</w:t>
            </w:r>
            <w:r>
              <w:rPr>
                <w:rFonts w:hint="eastAsia" w:ascii="宋体" w:hAnsi="宋体" w:eastAsia="宋体" w:cs="宋体"/>
                <w:color w:val="000000" w:themeColor="text1"/>
                <w:sz w:val="24"/>
                <w:szCs w:val="24"/>
                <w:highlight w:val="none"/>
                <w14:textFill>
                  <w14:solidFill>
                    <w14:schemeClr w14:val="tx1"/>
                  </w14:solidFill>
                </w14:textFill>
              </w:rPr>
              <w:t xml:space="preserve">高级工程师职称证书的得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分，中级工程师职称证书的得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本项最高得1分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其他实施人员（不含项目负责人、技术负责人）：</w:t>
            </w:r>
            <w:r/>
          </w:p>
          <w:p>
            <w:pPr>
              <w:numPr>
                <w:ilvl w:val="0"/>
                <w:numId w:val="1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具有高级能源管理证书、特种设备安全管理A证、压力容器作业（R1），每提供其中一个不同类别证书的得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（2）具有“制冷与空调设备安装修理作业”、“制冷与空调设备运行操作作业”、“低压电工作业”、“高压电工作业”、“熔化焊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接与热切割作业”、“高处安装、维护、拆除作业”特种作业操作证，每提供其中一个不同类别证书的得 1 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注：（1）上述项目人员不得重复（一人按一证计取），重复不得分；投标文件中提供人员身份证、相应证书证明材料和投标人为其在开标前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个月内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任意1</w:t>
            </w:r>
            <w:r>
              <w:rPr>
                <w:rFonts w:hint="eastAsia" w:ascii="宋体" w:hAnsi="宋体" w:eastAsia="宋体" w:cs="宋体"/>
                <w:color w:val="000000" w:themeColor="text1"/>
                <w:sz w:val="24"/>
                <w:szCs w:val="24"/>
                <w:highlight w:val="none"/>
                <w14:textFill>
                  <w14:solidFill>
                    <w14:schemeClr w14:val="tx1"/>
                  </w14:solidFill>
                </w14:textFill>
              </w:rPr>
              <w:t xml:space="preserve">个月（不含开标当月）社保缴纳证明材料佐证，否则不得分。（以上证书须为政府主管部门或部门直属事业单位颁发，社会机构（非政府）颁发的证书一律不予计分。（2）改造项目技术负责人须需有2年及以上相关经验，提供相关证明（合同、），在项目改造期间无正当理由不得随意更换负责人。</w:t>
            </w:r>
            <w:r/>
          </w:p>
        </w:tc>
        <w:tc>
          <w:tcPr>
            <w:tcW w:w="81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13分</w:t>
            </w:r>
            <w:r/>
          </w:p>
        </w:tc>
      </w:tr>
      <w:tr>
        <w:trPr>
          <w:jc w:val="center"/>
          <w:trHeight w:val="396"/>
        </w:trPr>
        <w:tc>
          <w:tcPr>
            <w:gridSpan w:val="2"/>
            <w:tcW w:w="8570"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lang w:val="en-US" w:eastAsia="zh-CN"/>
              </w:rPr>
              <w:t xml:space="preserve">技术部分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jc w:val="center"/>
          <w:trHeight w:val="396"/>
        </w:trPr>
        <w:tc>
          <w:tcPr>
            <w:gridSpan w:val="2"/>
            <w:tcW w:w="8570"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评委将根据方案与项目采购需求的契合度、针对性、可操作性、完整性、创新性等方面进行综合比较与独立打分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50分</w:t>
            </w:r>
            <w:r/>
          </w:p>
        </w:tc>
      </w:tr>
      <w:tr>
        <w:trPr>
          <w:jc w:val="center"/>
          <w:trHeight w:val="396"/>
        </w:trPr>
        <w:tc>
          <w:tcPr>
            <w:shd w:val="clear" w:color="auto" w:fill="auto"/>
            <w:tcW w:w="1186" w:type="dxa"/>
            <w:vAlign w:val="center"/>
            <w:textDirection w:val="lrTb"/>
            <w:noWrap w:val="false"/>
          </w:tcPr>
          <w:p>
            <w:pPr>
              <w:jc w:val="center"/>
              <w:keepLines w:val="0"/>
              <w:pageBreakBefore w:val="0"/>
              <w:spacing w:line="360" w:lineRule="auto"/>
              <w:widowControl w:val="off"/>
              <w:tabs>
                <w:tab w:val="left" w:pos="2850" w:leader="none"/>
                <w:tab w:val="center" w:pos="4153" w:leader="none"/>
              </w:tabs>
              <w:rPr>
                <w:rFonts w:hint="eastAsia" w:ascii="宋体" w:hAnsi="宋体" w:eastAsia="宋体" w:cs="宋体"/>
                <w:b/>
                <w:color w:val="auto"/>
                <w:sz w:val="24"/>
                <w:szCs w:val="24"/>
                <w:highlight w:val="none"/>
                <w:lang w:eastAsia="zh-CN"/>
              </w:rPr>
            </w:pPr>
            <w:r>
              <w:rPr>
                <w:rFonts w:hint="eastAsia" w:ascii="宋体" w:hAnsi="宋体" w:eastAsia="宋体" w:cs="宋体"/>
                <w:color w:val="000000"/>
                <w:sz w:val="24"/>
                <w:szCs w:val="24"/>
                <w:highlight w:val="none"/>
              </w:rPr>
              <w:t xml:space="preserve">节能现状诊断分析</w:t>
            </w:r>
            <w:r/>
          </w:p>
        </w:tc>
        <w:tc>
          <w:tcPr>
            <w:shd w:val="clear" w:color="auto" w:fill="auto"/>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根据投标人提供的节能现状诊断分析方案进行评审：对建筑能耗基准指标性能评价与分析是否准确、清晰；对现存问题的分析和判断是否准确、合理进行综合比较后酌情给分。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（1）对建筑能耗基准指标性能评价与分析精准到位、清晰明了，对现存问题的分析和判断精准到位、合理的得 3 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（2）对建筑能耗基准指标性能评价与分析较准确、较清晰，对现存问题的分析和判断较准确、较合理的得 2分；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（3）对建筑能耗基准指标性能评价与分析简单，对现存问题的分析和判断有偏差、欠合理的得 1分；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（4）内容简单提及的得 0.5分；未提供不得分。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tc>
      </w:tr>
      <w:tr>
        <w:trPr>
          <w:jc w:val="center"/>
          <w:trHeight w:val="396"/>
        </w:trPr>
        <w:tc>
          <w:tcPr>
            <w:tcW w:w="1186" w:type="dxa"/>
            <w:vAlign w:val="center"/>
            <w:textDirection w:val="lrTb"/>
            <w:noWrap w:val="false"/>
          </w:tcPr>
          <w:p>
            <w:pPr>
              <w:jc w:val="left"/>
              <w:keepLines w:val="0"/>
              <w:pageBreakBefore w:val="0"/>
              <w:spacing w:line="360" w:lineRule="auto"/>
              <w:widowControl w:val="off"/>
              <w:tabs>
                <w:tab w:val="left" w:pos="2850"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节能量理论值预测方案</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根据投标人提供的节能量理论值预测方案进行评审：对节能量进行预测的计算模式、分析过程、预测结果是否科学、合理进行综合比较后酌情给分。</w:t>
            </w:r>
            <w:r/>
          </w:p>
          <w:p>
            <w:pPr>
              <w:jc w:val="left"/>
              <w:keepLines w:val="0"/>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（1）计算模式科学严谨、分析过程全面深入、预测结果精准可靠，完全符合项目实际工况与节能逻辑的得 3 分；</w:t>
            </w:r>
            <w:r/>
          </w:p>
          <w:p>
            <w:pPr>
              <w:jc w:val="left"/>
              <w:keepLines w:val="0"/>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（2）计算模式较科学、分析过程较全面、预测结果较合理，基本契合项目工况与节能需求的得 2 分；</w:t>
            </w:r>
            <w:r/>
          </w:p>
          <w:p>
            <w:pPr>
              <w:jc w:val="left"/>
              <w:keepLines w:val="0"/>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（3）计算模式简单粗放、分析过程不够完整、预测结果合理性不足，与项目实际工况存在一定偏差的得 1分；</w:t>
            </w:r>
            <w:r/>
          </w:p>
          <w:p>
            <w:pPr>
              <w:jc w:val="left"/>
              <w:keepLines w:val="0"/>
              <w:keepNex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（4）仅简单提及计算思路或预测结果，未明确计算模式与分析过程的得 0.5 分；未提供不得分。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tc>
      </w:tr>
      <w:tr>
        <w:trPr>
          <w:jc w:val="center"/>
          <w:trHeight w:val="949"/>
        </w:trPr>
        <w:tc>
          <w:tcPr>
            <w:tcW w:w="1186" w:type="dxa"/>
            <w:vAlign w:val="center"/>
            <w:textDirection w:val="lrTb"/>
            <w:noWrap w:val="false"/>
          </w:tcPr>
          <w:p>
            <w:pPr>
              <w:jc w:val="center"/>
              <w:keepLines w:val="0"/>
              <w:pageBreakBefore w:val="0"/>
              <w:spacing w:line="360" w:lineRule="auto"/>
              <w:widowControl w:val="off"/>
              <w:tabs>
                <w:tab w:val="left" w:pos="2850" w:leader="none"/>
                <w:tab w:val="center" w:pos="41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能碳管理平台功能</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根据投标人所建设的能碳管理平台系统其功能性要求展示进行评审：</w:t>
            </w:r>
            <w:r/>
          </w:p>
          <w:p>
            <w:pPr>
              <w:jc w:val="left"/>
              <w:keepLines w:val="0"/>
              <w:keepNext/>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①碳排放热力图功能：可以通过颜色渐变直观展示特定区域内的碳排放分布和密度；</w:t>
            </w:r>
            <w:r/>
          </w:p>
          <w:p>
            <w:pPr>
              <w:jc w:val="left"/>
              <w:keepLines w:val="0"/>
              <w:keepNext/>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②区域电力负荷功能：可以监测和分析特定区域的电力使用情况；</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sz w:val="24"/>
                <w:szCs w:val="24"/>
                <w:highlight w:val="none"/>
              </w:rPr>
              <w:t xml:space="preserve">③能源供应结构功能：可以通过数据可视化工具，展示各种能源在</w:t>
            </w:r>
            <w:r>
              <w:rPr>
                <w:rFonts w:hint="eastAsia" w:ascii="宋体" w:hAnsi="宋体" w:eastAsia="宋体" w:cs="宋体"/>
                <w:bCs/>
                <w:color w:val="000000" w:themeColor="text1"/>
                <w:sz w:val="24"/>
                <w:szCs w:val="24"/>
                <w:highlight w:val="none"/>
                <w14:textFill>
                  <w14:solidFill>
                    <w14:schemeClr w14:val="tx1"/>
                  </w14:solidFill>
                </w14:textFill>
              </w:rPr>
              <w:t xml:space="preserve">总能源供应中的比例和趋势；</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④能源供应结构查看功能：实现碳排放热力图监测、区域电力符合监测、能源供应结构查看、能源与碳排放趋势监测、新能源发电量监测、减排量对比、重点用能单位监测、碳排放管理监测等功能；</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⑤能源与碳排放趋势功能：可以展示特定区域或组织的能源使用量和碳排放量的历史趋势以及未来预测；</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⑥碳排放监测功能：可以跟踪碳排放量随时间的变化趋势，展示碳排放量的历史数据和预测数据。</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⑦碳排放配额使用功能：可以跟踪碳排放配额的使用情况，包括已使用、剩余和超过配额的情况，监测和管理组织或地区所拥有的碳排放配额的使用情况，通过实时数据采集和分析。</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⑧碳排放量走势功能：可以跟踪特定区域或组织的碳排放量随时间的变化趋势。</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⑨月碳指标变化功能：可以显示月碳指标变化。</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⑩</w:t>
            </w:r>
            <w:r>
              <w:rPr>
                <w:rFonts w:hint="eastAsia" w:ascii="宋体" w:hAnsi="宋体" w:eastAsia="宋体" w:cs="宋体"/>
                <w:bCs/>
                <w:color w:val="000000" w:themeColor="text1"/>
                <w:sz w:val="24"/>
                <w:szCs w:val="24"/>
                <w:highlight w:val="none"/>
                <w14:textFill>
                  <w14:solidFill>
                    <w14:schemeClr w14:val="tx1"/>
                  </w14:solidFill>
                </w14:textFill>
              </w:rPr>
              <w:t xml:space="preserve">国家核证自愿减排量CCER功能：可以将二氧化碳当量以吨为计算单位，将减排放量被转化为CCER</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投标人每提供上述其中1项平台软件界面截图展示的得 0.3 分，最高得 3 分；上述功能性要求每有1项具有软件产品登记测试或检测报告的额外加0.1分，最多得1分；本项满分4分。</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1）提供平台软件界面截图证明材料佐证；（2）提供第三方权威机构出具带有CMA或CNAS标识的软件产品登记测试或检测报告扫描件佐证；（3）本产品为投标人自有，若无则须提供针对本项目加盖第三方产品项目授权的相关证明材料，未提供或提供的不符合要求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tc>
      </w:tr>
      <w:tr>
        <w:trPr>
          <w:jc w:val="center"/>
          <w:trHeight w:val="396"/>
        </w:trPr>
        <w:tc>
          <w:tcPr>
            <w:tcW w:w="1186" w:type="dxa"/>
            <w:vAlign w:val="center"/>
            <w:textDirection w:val="lrTb"/>
            <w:noWrap w:val="false"/>
          </w:tcPr>
          <w:p>
            <w:pPr>
              <w:pStyle w:val="956"/>
              <w:ind w:left="0" w:firstLine="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项目综合技改方案比较</w:t>
            </w:r>
            <w:r/>
          </w:p>
        </w:tc>
        <w:tc>
          <w:tcPr>
            <w:tcW w:w="7384" w:type="dxa"/>
            <w:vAlign w:val="center"/>
            <w:textDirection w:val="lrTb"/>
            <w:noWrap w:val="false"/>
          </w:tcPr>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根据投标人提出的项目综合技改方案进行评审：对综合技改方案的科学合理性、能源耦合利用实现程度、软件技术水平及对本项目需求的满足度进行综合比较后酌情给分。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（1）技改方案科学合理、能够实现能源耦合利用、软件水平高、能充分满足本项目所需的得 3 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（2）技改方案较合理、较能够实现能源耦合利用、软件水平较高、基本能满足本项目所需的得 2 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（3）技改改造方案简单、实现能源耦合利用较难、软件水平较差的得 1 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（4）内容简单提及的得 0.5分；未提供不得分。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000000"/>
                <w:sz w:val="24"/>
                <w:szCs w:val="24"/>
                <w:highlight w:val="none"/>
              </w:rPr>
              <w:t xml:space="preserve">项目组织实施保障方案</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的项目组织实施保障方案进行评审：应包含技改实施方法、施工进度计划及保障措施、施工机械设备配置、质量保障措施、安全文明施工保障措施、应急管理和配合协调等措施内容进行综合比较后酌情给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技改实施方法科学先进、施工进度计划细致可行且保障措施完备、施工机械设备配置精准充足、质量保障措施严密全面、安全文明施工保障措施规范到位、应急管理预案完善且配合协调机制高效，能全面满足项目实施各环节需求的得 3分；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技改实施方法较科学、施工进度计划合理且保障措施较完备、施工机械设备配置基本充足、质量保障措施较全面、安全文明施工保障措施较规范、应急管理预案较完善且配合协调机制顺畅，基本能满足项目实施需求的得 2分；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技改实施方法简单常规、施工进度计划粗略且保障措施有限、施工机械设备配置基本达标、质量保障措施和安全文明施工保障措施不够完善、应急管理和配合协调措施针对性不强，仅能满足项目基础实施需求的得 1分；</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eastAsia="zh-CN"/>
              </w:rPr>
              <w:t xml:space="preserve">（4）仅简单提及技改实施、施工进度、设备配置、质量安全等部分核心关键词，未明确具体措施和执行路径的得 0.5分；未提供不得分。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项目节能运营组织实施方案</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的项目节能运营组织实施方案进行评审：应包含项目服务模式、服务内容，服务年限与目标、项目组织措施（项目组织架构、服务流程、人员岗位职责划分、软硬件配置）、设备运行维护保养、设备故障处理、技术/安全培训、服务质量/安全保障等方案内容进行综合比较后酌情给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（1）方案内容全面详实，科学先进且适配项目需求、措施完善高效、完全契合本项目核心运营需求的得3分；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（2）方案内容较全面，具备合理性与适配性、措施较完善可行、基本满足本项目核心运营需求的得2分；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（3）方案内容不够完整，部分核心要素缺失、措施针对性一般、仅能满足本项目基础运营需求的得1分；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（4）仅简单提及方案框架，未明确核心内容、措施缺乏可操作性的得0.5分；未提供不得分。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项目运营辅助技术手段</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具有与本项目托管贴合的运营辅助技术手段，能够针对客户方内部进行合理沟通与协调管理、维保人员工作计划安排展示、高能耗设备的维护与节能控制、设备应用场景区域属性分组择优保障，以提高整体工作效能进行综合评审，每提供下述1项技术手段的得0.5分，最高3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（1）具有用于采购人的客户管理系统软件，以助力采购人实现内部规范化协调管理的技术辅助手段的得0.5分；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（2）具有人员计划任务管理软件，以用于提升设备维保人员工作计划执行效率的技术辅助手段的得0.5分；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（3）具有地源热泵机组（或冷水机组）或氟机（多联机或分体空调）高能耗设备维修诊断系统软件，以用于提升智能化维修诊断技术辅助手段的得0.5分；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（4）具有地源热泵机组（或冷水机组）或氟机（多联机或分体空调）高能耗设备运行节能控制软件，以用于提升智能化节能调控与能耗优化技术辅助手段的得0.5分；</w:t>
            </w:r>
            <w:r/>
          </w:p>
          <w:p>
            <w:pPr>
              <w:jc w:val="left"/>
              <w:keepLines w:val="0"/>
              <w:keepNex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（5）支持移动端APP功能，可实现能耗实时监控、任务信息提醒，故障缺陷提报，手机移动端接收设备异常告警信息，并及时处理。满足上述要求的得0.5分。注：须提供产品功能截图，并加盖投标人公章。</w:t>
            </w:r>
            <w:r/>
          </w:p>
          <w:p>
            <w:pPr>
              <w:jc w:val="left"/>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eastAsia="zh-CN"/>
              </w:rPr>
              <w:t xml:space="preserve">（6）具有地源热泵机组（或冷水机组）或氟机（多联机或分体空调）高能耗设备分组策略管理软件，以用于高能耗设备应用场景或区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域属性的分组重要保障区管理技术辅助手段的得0.5分。</w:t>
            </w:r>
            <w:r/>
          </w:p>
          <w:p>
            <w:pPr>
              <w:pStyle w:val="936"/>
              <w:ind w:left="0" w:firstLine="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注：若为投标人自有技术产品，须提供国家版权局核发的软件著作权证书扫描件；若非自有产品，须提供本项目第三方产品授权书以及第三方软件著作权证书佐证材料。</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应急预案</w:t>
            </w:r>
            <w:r/>
          </w:p>
        </w:tc>
        <w:tc>
          <w:tcPr>
            <w:tcW w:w="7384" w:type="dxa"/>
            <w:vAlign w:val="center"/>
            <w:textDirection w:val="lrTb"/>
            <w:noWrap w:val="false"/>
          </w:tcPr>
          <w:p>
            <w:pPr>
              <w:pStyle w:val="936"/>
              <w:ind w:left="0" w:firstLine="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根据应急方案的应急预案、应急处理、应急人员安排、时效性、与采购人配合应急处理措施等方面，对紧急事故做出快速、正确的反应、应急处理后确保工作正常开展的方案（包含但不限于）。应急预案全面、应急处理迅速有效、应急人员安排充分、时效性短、与采购人配合应急处理措施科学有效，对紧急事故能够做出快速、正确的反应，应急处理后完全能确保工作的正常开展，优于采购需求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应急预案比较全面、应急处理比较迅速有效、应急人员安排比较充分、时效性较短、与采购人配合应急处理措施比较科学有效，对紧急事故能够做出比较快速、正确的反应，应急处理后能确保工作的正常开展，满足采购需求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应急预案不太全面、应急处理较慢或不太有效、应急人员安排不太充分、时效性较长、与采购人配合应急处理措施不太有效，对紧急事故能够做出的反应较慢，应急处理后基本能确保工作的正常开展，基本满足采购需求或经过优化可以满足采购需求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；与本项目不符合或不提供不得分。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2分</w:t>
            </w:r>
            <w:r/>
          </w:p>
        </w:tc>
      </w:tr>
      <w:tr>
        <w:trPr>
          <w:jc w:val="center"/>
          <w:trHeight w:val="700"/>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硬件改造</w:t>
            </w:r>
            <w:r/>
          </w:p>
        </w:tc>
        <w:tc>
          <w:tcPr>
            <w:tcW w:w="7384" w:type="dxa"/>
            <w:vAlign w:val="center"/>
            <w:textDirection w:val="lrTb"/>
            <w:noWrap w:val="false"/>
          </w:tcPr>
          <w:p>
            <w:pPr>
              <w:pStyle w:val="936"/>
              <w:numPr>
                <w:ilvl w:val="0"/>
                <w:numId w:val="0"/>
              </w:numPr>
              <w:ind w:left="0" w:firstLine="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承诺更换全热回收水源热泵机组（SGHP-1050QHL）及水泵、电源等与之相配套辅助设施的得12分；不更换不得分。所更换设备应为全新设备，技术参数不低于原设备标准。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更换推荐品牌为:格力、美的、海尔，或同档次及以上品牌。</w:t>
            </w:r>
            <w:r/>
          </w:p>
          <w:p>
            <w:pPr>
              <w:pStyle w:val="936"/>
              <w:numPr>
                <w:ilvl w:val="0"/>
                <w:numId w:val="0"/>
              </w:numPr>
              <w:ind w:left="0" w:firstLine="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承诺更换志高CMV-V400WSA-B2、CMV-V450WSA-B2等7台多联机外机及控制系统并保证正常使用的得3.5分；不更换不得分。所更换设备应为全新设备，技术参数不低于原设备标准。更换推荐品牌为:格力、美的、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，或同档次及以上品牌。</w:t>
            </w:r>
            <w:r/>
          </w:p>
          <w:p>
            <w:pPr>
              <w:pStyle w:val="936"/>
              <w:numPr>
                <w:ilvl w:val="0"/>
                <w:numId w:val="0"/>
              </w:numPr>
              <w:ind w:left="0" w:firstLine="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诺更换志高CMV-V280WSA-B、CMV-V330WSA-B2、CMV-V450WSA-B2、CMV-V560WSA-B2等7台多联机外机及控制系统并保证正常使用的得3.5分；不更换不得分。所更换设备应为全新设备，技术参数不低于原设备标准。更换推荐品牌为:格力、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，或同档次及以上品牌。</w:t>
            </w:r>
            <w:r/>
          </w:p>
          <w:p>
            <w:pPr>
              <w:pStyle w:val="936"/>
              <w:numPr>
                <w:ilvl w:val="0"/>
                <w:numId w:val="0"/>
              </w:numPr>
              <w:ind w:left="0" w:firstLine="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更换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2台磁悬浮地源热泵主机，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更换为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推荐合资品牌(约克、日立、克莱门特，或同档次及以上品牌)的得2分。所更换设备应为全新设备，技术参数不低于：采用磁悬浮离心式压缩机，单台主机额定制冷量≥1758kW（国标工况），额定制热量≥2000kW（国标工况），能效等级为国家一级能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投标人须在投标文件中提供所投磁悬浮地源热泵主机的下列证明材料：</w:t>
            </w:r>
            <w:r/>
          </w:p>
          <w:p>
            <w:pPr>
              <w:pStyle w:val="936"/>
              <w:numPr>
                <w:ilvl w:val="0"/>
                <w:numId w:val="0"/>
              </w:num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国家压缩机制冷设备质量监督检验中心或同等权威机构出具的整机性能检测报告（复印件加盖公章）；</w:t>
            </w:r>
            <w:r/>
          </w:p>
          <w:p>
            <w:pPr>
              <w:pStyle w:val="936"/>
              <w:numPr>
                <w:ilvl w:val="0"/>
                <w:numId w:val="0"/>
              </w:num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压缩机原厂出厂检测报告或原厂授权证明；</w:t>
            </w:r>
            <w:r/>
          </w:p>
          <w:p>
            <w:pPr>
              <w:pStyle w:val="936"/>
              <w:numPr>
                <w:ilvl w:val="0"/>
                <w:numId w:val="0"/>
              </w:num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产品能效标识备案证明（一级能效）。</w:t>
            </w:r>
            <w:r/>
          </w:p>
          <w:p>
            <w:pPr>
              <w:pStyle w:val="936"/>
              <w:numPr>
                <w:ilvl w:val="-1"/>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未提供上述材料或材料不符合要求的，该项不得分。</w:t>
            </w:r>
            <w:r/>
          </w:p>
          <w:p>
            <w:pPr>
              <w:pStyle w:val="936"/>
              <w:numPr>
                <w:ilvl w:val="-1"/>
                <w:numId w:val="0"/>
              </w:numPr>
              <w:ind w:left="0" w:firstLine="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注:设备更换及品牌选用承诺书</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（详见格式）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盖公章。</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对硬件改造部分</w:t>
            </w:r>
            <w:r>
              <w:rPr>
                <w:rFonts w:hint="eastAsia" w:ascii="宋体" w:hAnsi="宋体" w:eastAsia="宋体" w:cs="宋体"/>
                <w:color w:val="000000" w:themeColor="text1"/>
                <w:sz w:val="24"/>
                <w:szCs w:val="24"/>
                <w:highlight w:val="none"/>
                <w14:textFill>
                  <w14:solidFill>
                    <w14:schemeClr w14:val="tx1"/>
                  </w14:solidFill>
                </w14:textFill>
              </w:rPr>
              <w:t xml:space="preserve">须有详细的节能改造施工方案，施工方案应明确施工项目、施工方式、施工投入设备设施规格、型号、品牌、安装位置及数量等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不提供方案本项（硬件改造）不得分。</w:t>
            </w:r>
            <w:r/>
          </w:p>
        </w:tc>
        <w:tc>
          <w:tcPr>
            <w:tcW w:w="816" w:type="dxa"/>
            <w:vAlign w:val="center"/>
            <w:textDirection w:val="lrTb"/>
            <w:noWrap w:val="false"/>
          </w:tcPr>
          <w:p>
            <w:pPr>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改造所更换灯具、设备等废旧物品的回收价格</w:t>
            </w:r>
            <w:r/>
          </w:p>
        </w:tc>
        <w:tc>
          <w:tcPr>
            <w:tcW w:w="7384" w:type="dxa"/>
            <w:vAlign w:val="center"/>
            <w:textDirection w:val="lrTb"/>
            <w:noWrap w:val="false"/>
          </w:tcPr>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（1）地源热泵主机（SGHP2000M）/台*2。</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（2）全热回收水源热泵机组（SGHP-1050QHL）/台*1。</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（3）志高多联机/台*14（评估价）。</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（4）55KW水泵/台*4。</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（5）30KW水泵/台*2。</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（6）22KW水泵/台*2。</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（7）15KW水泵/台*2。</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（8）LED平板灯（600*600）2400只。</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（9）LED格栅灯（600*600）2900只。</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（10）LED格栅灯（300*1200）300只。</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（11）6寸筒灯1700只。</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注：各投标人按整体上浮率得分，第一名得5分，第二名得4分，第三名得3分，第四名得2分，第五名得1分，第六名及以下名次不得分，本项最高得5分。（详见格式）</w:t>
            </w:r>
            <w:r/>
          </w:p>
        </w:tc>
        <w:tc>
          <w:tcPr>
            <w:tcW w:w="81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5分</w:t>
            </w:r>
            <w:r/>
          </w:p>
        </w:tc>
      </w:tr>
    </w:tbl>
    <w:p>
      <w:pPr>
        <w:pStyle w:val="978"/>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备注：以上合同、证书及证明原件，中标后提交采购人核查，如提供虚假证件取消中标资格，责任自负。</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三、推荐中标候选人:</w:t>
      </w:r>
      <w:r/>
    </w:p>
    <w:p>
      <w:pPr>
        <w:ind w:firstLine="48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汇总上述各项分值（保留两位小数,小数点后第三位四舍五入），按总得分由高到低的顺序排列,综合得分最高的为中标候选人。</w:t>
      </w:r>
      <w:bookmarkEnd w:id="72"/>
      <w:r/>
      <w:r/>
    </w:p>
    <w:p>
      <w:pPr>
        <w:jc w:val="center"/>
        <w:spacing w:line="360" w:lineRule="auto"/>
        <w:rPr>
          <w:rFonts w:hint="eastAsia" w:ascii="宋体" w:hAnsi="宋体" w:eastAsia="宋体" w:cs="宋体"/>
          <w:b/>
          <w:color w:val="000000"/>
          <w:sz w:val="24"/>
          <w:szCs w:val="24"/>
          <w:highlight w:val="none"/>
          <w:lang w:eastAsia="zh-CN"/>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32"/>
          <w:szCs w:val="32"/>
          <w:highlight w:val="none"/>
        </w:rPr>
        <w:t xml:space="preserve">第五章 合同条款</w:t>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rPr>
      </w:pPr>
      <w:r/>
      <w:bookmarkStart w:id="73" w:name="_Toc4269"/>
      <w:r/>
      <w:bookmarkStart w:id="74" w:name="_Toc31011"/>
      <w:r>
        <w:rPr>
          <w:rFonts w:hint="eastAsia" w:ascii="宋体" w:hAnsi="宋体" w:eastAsia="宋体" w:cs="宋体"/>
          <w:b/>
          <w:bCs/>
          <w:color w:val="auto"/>
          <w:sz w:val="32"/>
          <w:szCs w:val="32"/>
          <w:highlight w:val="none"/>
          <w:lang w:val="en-US" w:eastAsia="zh-CN"/>
        </w:rPr>
        <w:t xml:space="preserve">合同能源管理服务项目</w:t>
      </w:r>
      <w:r/>
    </w:p>
    <w:p>
      <w:pPr>
        <w:jc w:val="center"/>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sz w:val="32"/>
          <w:szCs w:val="32"/>
          <w:highlight w:val="none"/>
        </w:rPr>
        <w:t xml:space="preserve">合同书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b w:val="0"/>
          <w:bCs w:val="0"/>
          <w:color w:val="auto"/>
          <w:sz w:val="24"/>
          <w:szCs w:val="24"/>
          <w:highlight w:val="none"/>
          <w:u w:val="single"/>
          <w:lang w:val="en-US" w:eastAsia="zh-CN"/>
        </w:rPr>
        <w:t xml:space="preserve">合同能源管理服务项目</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泰州市第四人民医院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根据《中华人民共和国政府采购法》《中华人民共和国民法典》等法律法规的规定，</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w:t>
      </w:r>
      <w:r>
        <w:rPr>
          <w:rFonts w:hint="eastAsia" w:ascii="宋体" w:hAnsi="宋体" w:eastAsia="宋体" w:cs="宋体"/>
          <w:color w:val="auto"/>
          <w:sz w:val="24"/>
          <w:szCs w:val="24"/>
          <w:highlight w:val="none"/>
          <w:lang w:val="en-US" w:eastAsia="zh-CN"/>
        </w:rPr>
        <w:t xml:space="preserve">就</w:t>
      </w:r>
      <w:r>
        <w:rPr>
          <w:rFonts w:hint="eastAsia" w:ascii="宋体" w:hAnsi="宋体" w:eastAsia="宋体" w:cs="宋体"/>
          <w:b w:val="0"/>
          <w:bCs w:val="0"/>
          <w:color w:val="auto"/>
          <w:sz w:val="24"/>
          <w:szCs w:val="24"/>
          <w:highlight w:val="none"/>
          <w:u w:val="none"/>
          <w:lang w:val="en-US" w:eastAsia="zh-CN"/>
        </w:rPr>
        <w:t xml:space="preserve">合同能源管理服务项目</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公开招标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结果</w:t>
      </w:r>
      <w:r>
        <w:rPr>
          <w:rFonts w:hint="eastAsia" w:ascii="宋体" w:hAnsi="宋体" w:eastAsia="宋体" w:cs="宋体"/>
          <w:color w:val="auto"/>
          <w:sz w:val="24"/>
          <w:szCs w:val="24"/>
          <w:highlight w:val="none"/>
        </w:rPr>
        <w:t xml:space="preserve">签订本合同。</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组成本合同的有关文件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下列关于项目名称为</w:t>
      </w:r>
      <w:r>
        <w:rPr>
          <w:rFonts w:hint="eastAsia" w:ascii="宋体" w:hAnsi="宋体" w:eastAsia="宋体" w:cs="宋体"/>
          <w:b w:val="0"/>
          <w:bCs w:val="0"/>
          <w:color w:val="auto"/>
          <w:sz w:val="24"/>
          <w:szCs w:val="24"/>
          <w:highlight w:val="none"/>
          <w:u w:val="none"/>
          <w:lang w:val="en-US" w:eastAsia="zh-CN"/>
        </w:rPr>
        <w:t xml:space="preserve">合同能源管理服务项目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none"/>
          <w:lang w:val="en-US" w:eastAsia="zh-CN"/>
        </w:rPr>
        <w:t xml:space="preserve">TZSY-CFW-ZW-2026020</w:t>
      </w:r>
      <w:r>
        <w:rPr>
          <w:rFonts w:hint="eastAsia" w:ascii="宋体" w:hAnsi="宋体" w:eastAsia="宋体" w:cs="宋体"/>
          <w:color w:val="auto"/>
          <w:sz w:val="24"/>
          <w:szCs w:val="24"/>
          <w:highlight w:val="none"/>
        </w:rPr>
        <w:t xml:space="preserve">）的采购文件、响应文件或与本次采购活动方式相适应的文件及有关附件，是本合同不可分割的组成部分，与本合同具有同等法律效力，这些文件包括但不限于：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.本项目的采购文件；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乙方提供的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文件和投标报价表；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技术规格响应表；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承诺/服务承诺；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甲乙双方商定的其他文件等。</w:t>
      </w:r>
      <w:r/>
    </w:p>
    <w:p>
      <w:pPr>
        <w:numPr>
          <w:ilvl w:val="0"/>
          <w:numId w:val="11"/>
        </w:numPr>
        <w:ind w:left="0" w:firstLine="420"/>
        <w:keepLines w:val="0"/>
        <w:keepNext w:val="0"/>
        <w:pageBreakBefore w:val="0"/>
        <w:spacing w:after="95"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乙方根据甲方需求提供下列服务</w:t>
      </w:r>
      <w:r/>
    </w:p>
    <w:tbl>
      <w:tblPr>
        <w:tblStyle w:val="9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076"/>
        <w:gridCol w:w="1680"/>
        <w:gridCol w:w="1962"/>
        <w:gridCol w:w="2134"/>
      </w:tblGrid>
      <w:tr>
        <w:trPr>
          <w:trHeight w:val="770"/>
        </w:trPr>
        <w:tc>
          <w:tcPr>
            <w:tcBorders>
              <w:top w:val="single" w:color="000000" w:sz="4" w:space="0"/>
              <w:left w:val="single" w:color="000000" w:sz="4" w:space="0"/>
              <w:bottom w:val="single" w:color="000000" w:sz="4" w:space="0"/>
              <w:right w:val="single" w:color="000000" w:sz="4" w:space="0"/>
            </w:tcBorders>
            <w:tcW w:w="407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服务时间</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每年服务费用</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（元/年）</w:t>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（元/10年）</w:t>
            </w:r>
            <w:r/>
          </w:p>
        </w:tc>
      </w:tr>
      <w:tr>
        <w:trPr>
          <w:trHeight w:val="598"/>
        </w:trPr>
        <w:tc>
          <w:tcPr>
            <w:tcBorders>
              <w:top w:val="single" w:color="000000" w:sz="4" w:space="0"/>
              <w:left w:val="single" w:color="000000" w:sz="4" w:space="0"/>
              <w:bottom w:val="single" w:color="000000" w:sz="4" w:space="0"/>
              <w:right w:val="single" w:color="000000" w:sz="4" w:space="0"/>
            </w:tcBorders>
            <w:tcW w:w="40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color w:val="auto"/>
                <w:sz w:val="24"/>
                <w:szCs w:val="24"/>
                <w:highlight w:val="none"/>
                <w:lang w:val="en-US" w:eastAsia="zh-CN"/>
              </w:rPr>
              <w:t xml:space="preserve">合同能源管理服务项目</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r>
    </w:tbl>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合同价款</w:t>
      </w:r>
      <w:r/>
    </w:p>
    <w:p>
      <w:pPr>
        <w:numPr>
          <w:ilvl w:val="-1"/>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本合同十年期总价款为（大写）人民币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元（小写</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u w:val="none"/>
          <w:lang w:val="en-US" w:eastAsia="zh-CN"/>
        </w:rPr>
        <w:t xml:space="preserve">。</w:t>
      </w:r>
      <w:r/>
    </w:p>
    <w:p>
      <w:pPr>
        <w:numPr>
          <w:ilvl w:val="-1"/>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年度服务费用为（大写）人民币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numPr>
          <w:ilvl w:val="-1"/>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每月应付服务费金额为（大写）人民币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numPr>
          <w:ilvl w:val="-1"/>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合同价款在合同期内保持稳定，除本合同约定的调价机制外，不予调整。</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履行合同期限：</w:t>
      </w:r>
      <w:r/>
    </w:p>
    <w:p>
      <w:pPr>
        <w:numPr>
          <w:ilvl w:val="-1"/>
          <w:numId w:val="0"/>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根据《关于鼓励和支持公共机构采用能源费用托管服务的意见》（国管局、国家发改委、财政部印发），</w:t>
      </w:r>
      <w:r>
        <w:rPr>
          <w:rFonts w:hint="eastAsia" w:ascii="宋体" w:hAnsi="宋体" w:eastAsia="宋体" w:cs="宋体"/>
          <w:color w:val="auto"/>
          <w:sz w:val="24"/>
          <w:szCs w:val="24"/>
          <w:highlight w:val="none"/>
          <w:lang w:val="en-US"/>
        </w:rPr>
        <w:t xml:space="preserve">本项目合同履行期限设定为十年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以合同签订时间为准</w:t>
      </w:r>
      <w:r>
        <w:rPr>
          <w:rFonts w:hint="eastAsia" w:ascii="宋体" w:hAnsi="宋体" w:eastAsia="宋体" w:cs="宋体"/>
          <w:color w:val="auto"/>
          <w:sz w:val="24"/>
          <w:szCs w:val="24"/>
          <w:highlight w:val="none"/>
          <w:lang w:val="en-US" w:eastAsia="zh-CN"/>
        </w:rPr>
        <w:t xml:space="preserve">，采用一年一签、年度履约测评合格后续签模式。</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签订合同期限：</w:t>
      </w:r>
      <w:r>
        <w:rPr>
          <w:rFonts w:hint="eastAsia" w:ascii="宋体" w:hAnsi="宋体" w:eastAsia="宋体" w:cs="宋体"/>
          <w:b w:val="0"/>
          <w:bCs w:val="0"/>
          <w:color w:val="auto"/>
          <w:sz w:val="24"/>
          <w:szCs w:val="24"/>
          <w:highlight w:val="none"/>
          <w:lang w:val="en-US" w:eastAsia="zh-CN"/>
        </w:rPr>
        <w:t xml:space="preserve">本合同总服务期限自____年__月__日起至____年__月__日止，共计十年。</w:t>
      </w:r>
      <w:r/>
    </w:p>
    <w:p>
      <w:pPr>
        <w:numPr>
          <w:ilvl w:val="-1"/>
          <w:numId w:val="0"/>
        </w:num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首年合同期限：</w:t>
      </w:r>
      <w:r>
        <w:rPr>
          <w:rFonts w:hint="eastAsia" w:ascii="宋体" w:hAnsi="宋体" w:eastAsia="宋体" w:cs="宋体"/>
          <w:color w:val="auto"/>
          <w:sz w:val="24"/>
          <w:szCs w:val="24"/>
          <w:highlight w:val="none"/>
          <w:lang w:val="en-US" w:eastAsia="zh-CN"/>
        </w:rPr>
        <w:t xml:space="preserve">本合同首年服务期限为自____年__月__日起至____年__月__日止。</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月度、</w:t>
      </w:r>
      <w:r>
        <w:rPr>
          <w:rFonts w:hint="eastAsia" w:ascii="宋体" w:hAnsi="宋体" w:eastAsia="宋体" w:cs="宋体"/>
          <w:b/>
          <w:bCs/>
          <w:color w:val="auto"/>
          <w:sz w:val="24"/>
          <w:szCs w:val="24"/>
          <w:highlight w:val="none"/>
          <w:lang w:val="en-US"/>
        </w:rPr>
        <w:t xml:space="preserve">年度考核与费用支付</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(1)</w:t>
      </w:r>
      <w:r>
        <w:rPr>
          <w:rFonts w:hint="eastAsia" w:ascii="宋体" w:hAnsi="宋体" w:eastAsia="宋体" w:cs="宋体"/>
          <w:b w:val="0"/>
          <w:bCs w:val="0"/>
          <w:color w:val="000000"/>
          <w:sz w:val="24"/>
          <w:szCs w:val="24"/>
          <w:highlight w:val="none"/>
          <w:lang w:val="en-US" w:eastAsia="zh-CN" w:bidi="ar"/>
        </w:rPr>
        <w:t xml:space="preserve">月度考核与结算标准.</w:t>
      </w:r>
      <w:r/>
    </w:p>
    <w:tbl>
      <w:tblPr>
        <w:tblStyle w:val="929"/>
        <w:tblW w:w="471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45"/>
        <w:gridCol w:w="1138"/>
        <w:gridCol w:w="5579"/>
      </w:tblGrid>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月度考核得分</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ind w:firstLine="482"/>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评定与结算意见</w:t>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90-100</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优秀</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足额结算，履约优良</w:t>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80-89</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足额结算，限期整改，持续改进</w:t>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70-79</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扣除</w:t>
            </w:r>
            <w:r>
              <w:rPr>
                <w:rFonts w:hint="eastAsia" w:ascii="宋体" w:hAnsi="宋体" w:eastAsia="宋体" w:cs="宋体"/>
                <w:color w:val="000000"/>
                <w:sz w:val="22"/>
                <w:szCs w:val="22"/>
                <w:highlight w:val="none"/>
                <w:u w:val="none"/>
                <w:lang w:val="en-US" w:bidi="ar"/>
              </w:rPr>
              <w:t xml:space="preserve">该</w:t>
            </w:r>
            <w:r>
              <w:rPr>
                <w:rFonts w:hint="eastAsia" w:ascii="宋体" w:hAnsi="宋体" w:eastAsia="宋体" w:cs="宋体"/>
                <w:color w:val="000000"/>
                <w:sz w:val="22"/>
                <w:szCs w:val="22"/>
                <w:highlight w:val="none"/>
                <w:u w:val="none"/>
                <w:lang w:val="en-US" w:eastAsia="zh-CN" w:bidi="ar"/>
              </w:rPr>
              <w:t xml:space="preserve">月</w:t>
            </w:r>
            <w:r>
              <w:rPr>
                <w:rFonts w:hint="eastAsia" w:ascii="宋体" w:hAnsi="宋体" w:eastAsia="宋体" w:cs="宋体"/>
                <w:color w:val="000000"/>
                <w:sz w:val="22"/>
                <w:szCs w:val="22"/>
                <w:highlight w:val="none"/>
                <w:u w:val="none"/>
                <w:lang w:val="en-US" w:bidi="ar"/>
              </w:rPr>
              <w:t xml:space="preserve">度合同实际结算金额的</w:t>
            </w:r>
            <w:r>
              <w:rPr>
                <w:rFonts w:hint="eastAsia" w:ascii="宋体" w:hAnsi="宋体" w:eastAsia="宋体" w:cs="宋体"/>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u w:val="none"/>
                <w:lang w:val="en-US" w:bidi="ar"/>
              </w:rPr>
              <w:t xml:space="preserve">%</w:t>
            </w:r>
            <w:r>
              <w:rPr>
                <w:rFonts w:hint="eastAsia" w:ascii="宋体" w:hAnsi="宋体" w:eastAsia="宋体" w:cs="宋体"/>
                <w:i w:val="0"/>
                <w:iCs w:val="0"/>
                <w:color w:val="000000"/>
                <w:sz w:val="22"/>
                <w:szCs w:val="22"/>
                <w:highlight w:val="none"/>
                <w:u w:val="none"/>
                <w:lang w:val="en-US" w:eastAsia="zh-CN" w:bidi="ar"/>
              </w:rPr>
              <w:t xml:space="preserve">，限期整改。</w:t>
            </w:r>
            <w:r/>
          </w:p>
        </w:tc>
      </w:tr>
      <w:tr>
        <w:trPr>
          <w:jc w:val="center"/>
          <w:trHeight w:val="118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不合格</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暂停支付；限期整改并</w:t>
            </w:r>
            <w:r>
              <w:rPr>
                <w:rFonts w:hint="eastAsia" w:ascii="宋体" w:hAnsi="宋体" w:eastAsia="宋体" w:cs="宋体"/>
                <w:color w:val="000000"/>
                <w:sz w:val="22"/>
                <w:szCs w:val="22"/>
                <w:highlight w:val="none"/>
                <w:u w:val="none"/>
                <w:lang w:val="en-US" w:eastAsia="zh-CN" w:bidi="ar"/>
              </w:rPr>
              <w:t xml:space="preserve">扣除</w:t>
            </w:r>
            <w:r>
              <w:rPr>
                <w:rFonts w:hint="eastAsia" w:ascii="宋体" w:hAnsi="宋体" w:eastAsia="宋体" w:cs="宋体"/>
                <w:color w:val="000000"/>
                <w:sz w:val="22"/>
                <w:szCs w:val="22"/>
                <w:highlight w:val="none"/>
                <w:u w:val="none"/>
                <w:lang w:val="en-US" w:bidi="ar"/>
              </w:rPr>
              <w:t xml:space="preserve">该</w:t>
            </w:r>
            <w:r>
              <w:rPr>
                <w:rFonts w:hint="eastAsia" w:ascii="宋体" w:hAnsi="宋体" w:eastAsia="宋体" w:cs="宋体"/>
                <w:color w:val="000000"/>
                <w:sz w:val="22"/>
                <w:szCs w:val="22"/>
                <w:highlight w:val="none"/>
                <w:u w:val="none"/>
                <w:lang w:val="en-US" w:eastAsia="zh-CN" w:bidi="ar"/>
              </w:rPr>
              <w:t xml:space="preserve">月</w:t>
            </w:r>
            <w:r>
              <w:rPr>
                <w:rFonts w:hint="eastAsia" w:ascii="宋体" w:hAnsi="宋体" w:eastAsia="宋体" w:cs="宋体"/>
                <w:color w:val="000000"/>
                <w:sz w:val="22"/>
                <w:szCs w:val="22"/>
                <w:highlight w:val="none"/>
                <w:u w:val="none"/>
                <w:lang w:val="en-US" w:bidi="ar"/>
              </w:rPr>
              <w:t xml:space="preserve">度合同实际结算金额的</w:t>
            </w:r>
            <w:r>
              <w:rPr>
                <w:rFonts w:hint="eastAsia" w:ascii="宋体" w:hAnsi="宋体" w:eastAsia="宋体" w:cs="宋体"/>
                <w:color w:val="000000"/>
                <w:sz w:val="22"/>
                <w:szCs w:val="22"/>
                <w:highlight w:val="none"/>
                <w:u w:val="none"/>
                <w:lang w:val="en-US" w:eastAsia="zh-CN" w:bidi="ar"/>
              </w:rPr>
              <w:t xml:space="preserve">5</w:t>
            </w:r>
            <w:r>
              <w:rPr>
                <w:rFonts w:hint="eastAsia" w:ascii="宋体" w:hAnsi="宋体" w:eastAsia="宋体" w:cs="宋体"/>
                <w:color w:val="000000"/>
                <w:sz w:val="22"/>
                <w:szCs w:val="22"/>
                <w:highlight w:val="none"/>
                <w:u w:val="none"/>
                <w:lang w:val="en-US"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p>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连续2个月＜70分，整改后仍不合格，甲方有权解除合同。</w:t>
            </w:r>
            <w:r/>
          </w:p>
        </w:tc>
      </w:tr>
    </w:tbl>
    <w:p>
      <w:pPr>
        <w:numPr>
          <w:ilvl w:val="0"/>
          <w:numId w:val="0"/>
        </w:numPr>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(2)</w:t>
      </w:r>
      <w:r>
        <w:rPr>
          <w:rFonts w:hint="eastAsia" w:ascii="宋体" w:hAnsi="宋体" w:eastAsia="宋体" w:cs="宋体"/>
          <w:b w:val="0"/>
          <w:bCs w:val="0"/>
          <w:color w:val="000000"/>
          <w:sz w:val="24"/>
          <w:szCs w:val="24"/>
          <w:highlight w:val="none"/>
          <w:lang w:val="en-US" w:eastAsia="zh-CN"/>
        </w:rPr>
        <w:t xml:space="preserve">月度不合格处理：</w:t>
      </w:r>
      <w:r>
        <w:rPr>
          <w:rFonts w:hint="eastAsia" w:ascii="宋体" w:hAnsi="宋体" w:eastAsia="宋体" w:cs="宋体"/>
          <w:color w:val="000000"/>
          <w:sz w:val="24"/>
          <w:szCs w:val="24"/>
          <w:highlight w:val="none"/>
          <w:lang w:val="en-US"/>
        </w:rPr>
        <w:t xml:space="preserve">乙方须向甲方支付违约金，违约金金额为该</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val="en-US"/>
        </w:rPr>
        <w:t xml:space="preserve">度合同实际结算金额的5%。甲方有权从履约保证金或应付服务费中直接扣除。乙方应在收到考核结果后30日内完成整改，整改后仍不符合要求的，甲方有权按合同约定解除合同。</w:t>
      </w:r>
      <w:r/>
    </w:p>
    <w:p>
      <w:pPr>
        <w:numPr>
          <w:ilvl w:val="0"/>
          <w:numId w:val="0"/>
        </w:numPr>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(3)年度考核规则：</w:t>
      </w:r>
      <w:r>
        <w:rPr>
          <w:rFonts w:hint="eastAsia" w:ascii="宋体" w:hAnsi="宋体" w:eastAsia="宋体" w:cs="宋体"/>
          <w:b w:val="0"/>
          <w:bCs w:val="0"/>
          <w:color w:val="000000"/>
          <w:sz w:val="24"/>
          <w:szCs w:val="24"/>
          <w:highlight w:val="none"/>
          <w:lang w:val="en-US"/>
        </w:rPr>
        <w:t xml:space="preserve">以全年12次月度考核得分算术平均值为年度最终考核得分。年度考核得分≥80分的，合同继续履行；年度考核得分＜80分的，视为</w:t>
      </w:r>
      <w:r>
        <w:rPr>
          <w:rFonts w:hint="eastAsia" w:ascii="宋体" w:hAnsi="宋体" w:eastAsia="宋体" w:cs="宋体"/>
          <w:b w:val="0"/>
          <w:bCs w:val="0"/>
          <w:color w:val="000000"/>
          <w:sz w:val="24"/>
          <w:szCs w:val="24"/>
          <w:highlight w:val="none"/>
          <w:lang w:val="en-US" w:eastAsia="zh-CN"/>
        </w:rPr>
        <w:t xml:space="preserve">年度</w:t>
      </w:r>
      <w:r>
        <w:rPr>
          <w:rFonts w:hint="eastAsia" w:ascii="宋体" w:hAnsi="宋体" w:eastAsia="宋体" w:cs="宋体"/>
          <w:b w:val="0"/>
          <w:bCs w:val="0"/>
          <w:color w:val="000000"/>
          <w:sz w:val="24"/>
          <w:szCs w:val="24"/>
          <w:highlight w:val="none"/>
          <w:lang w:val="en-US"/>
        </w:rPr>
        <w:t xml:space="preserve">服务不合格。</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000000"/>
          <w:sz w:val="24"/>
          <w:szCs w:val="24"/>
          <w:highlight w:val="none"/>
          <w:lang w:val="en-US" w:eastAsia="zh-CN"/>
        </w:rPr>
        <w:t xml:space="preserve">(4)年度服务不合格处理：</w:t>
      </w:r>
      <w:r>
        <w:rPr>
          <w:rFonts w:hint="eastAsia" w:ascii="宋体" w:hAnsi="宋体" w:eastAsia="宋体" w:cs="宋体"/>
          <w:color w:val="000000"/>
          <w:sz w:val="24"/>
          <w:szCs w:val="24"/>
          <w:highlight w:val="none"/>
          <w:lang w:val="en-US"/>
        </w:rPr>
        <w:t xml:space="preserve">乙方须向甲方支付违约金，违约金金额为该年度合同实际结算金额的5%。甲方有权从履约保证金或应付服务费中直接扣除。乙方应在收到考核结果后30日内完成整改（对应第13个月服务时段）。整改验收合格的，该第13个月纳入下一年度12个月合同周期统一执行及结算；整改不合格的，甲方有权不予支付第13个月任何服务费用，并按合同约定解除合同，不予延续后续服务合作。</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第二年合同价款（适用于续签）</w:t>
      </w:r>
      <w:r/>
    </w:p>
    <w:p>
      <w:pPr>
        <w:numPr>
          <w:ilvl w:val="-1"/>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如首年考核合格并续签，第二年合同价款按采购需求文件约定的规则计算确定，第三年至第十年合同价款以此类推。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托管期间，遇供能部门调整能源单价或用能设备功率发生增减的，托管费用按以下规则调整：</w:t>
      </w:r>
      <w:r/>
    </w:p>
    <w:p>
      <w:pPr>
        <w:numPr>
          <w:ilvl w:val="0"/>
          <w:numId w:val="13"/>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能源单价波动调整</w:t>
      </w:r>
      <w:r/>
    </w:p>
    <w:p>
      <w:pPr>
        <w:numPr>
          <w:ilvl w:val="-1"/>
          <w:numId w:val="0"/>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托管费用按能耗基准单价与实际执行单价的差额对应调整：能源实际单价较基准单价浮动≤±5%的，托管费用不予调整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能源实际单价较基准单价浮动＞±5%的，仅对</w:t>
      </w:r>
      <w:r>
        <w:rPr>
          <w:rFonts w:hint="eastAsia" w:ascii="宋体" w:hAnsi="宋体" w:eastAsia="宋体" w:cs="宋体"/>
          <w:b w:val="0"/>
          <w:bCs w:val="0"/>
          <w:color w:val="auto"/>
          <w:sz w:val="24"/>
          <w:szCs w:val="24"/>
          <w:highlight w:val="none"/>
        </w:rPr>
        <w:t xml:space="preserve">超出±5%的浮动部分</w:t>
      </w:r>
      <w:r>
        <w:rPr>
          <w:rFonts w:hint="eastAsia" w:ascii="宋体" w:hAnsi="宋体" w:eastAsia="宋体" w:cs="宋体"/>
          <w:color w:val="auto"/>
          <w:sz w:val="24"/>
          <w:szCs w:val="24"/>
          <w:highlight w:val="none"/>
        </w:rPr>
        <w:t xml:space="preserve">进行价格调整确认，调价核算周期为</w:t>
      </w:r>
      <w:r>
        <w:rPr>
          <w:rFonts w:hint="eastAsia" w:ascii="宋体" w:hAnsi="宋体" w:eastAsia="宋体" w:cs="宋体"/>
          <w:b w:val="0"/>
          <w:bCs w:val="0"/>
          <w:color w:val="auto"/>
          <w:sz w:val="24"/>
          <w:szCs w:val="24"/>
          <w:highlight w:val="none"/>
        </w:rPr>
        <w:t xml:space="preserve">能源单价调整生效之日起至托管年度结算之日止</w:t>
      </w:r>
      <w:r>
        <w:rPr>
          <w:rFonts w:hint="eastAsia" w:ascii="宋体" w:hAnsi="宋体" w:eastAsia="宋体" w:cs="宋体"/>
          <w:color w:val="auto"/>
          <w:sz w:val="24"/>
          <w:szCs w:val="24"/>
          <w:highlight w:val="none"/>
        </w:rPr>
        <w:t xml:space="preserve">，所有调价款项于</w:t>
      </w:r>
      <w:r>
        <w:rPr>
          <w:rFonts w:hint="eastAsia" w:ascii="宋体" w:hAnsi="宋体" w:eastAsia="宋体" w:cs="宋体"/>
          <w:b w:val="0"/>
          <w:bCs w:val="0"/>
          <w:color w:val="auto"/>
          <w:sz w:val="24"/>
          <w:szCs w:val="24"/>
          <w:highlight w:val="none"/>
        </w:rPr>
        <w:t xml:space="preserve">每个托管年度结束后的第一个月</w:t>
      </w:r>
      <w:r>
        <w:rPr>
          <w:rFonts w:hint="eastAsia" w:ascii="宋体" w:hAnsi="宋体" w:eastAsia="宋体" w:cs="宋体"/>
          <w:color w:val="auto"/>
          <w:sz w:val="24"/>
          <w:szCs w:val="24"/>
          <w:highlight w:val="none"/>
        </w:rPr>
        <w:t xml:space="preserve">统一结算，实行多退少补。</w:t>
      </w:r>
      <w:r/>
    </w:p>
    <w:p>
      <w:pPr>
        <w:numPr>
          <w:ilvl w:val="0"/>
          <w:numId w:val="13"/>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用能设备功率增减调整</w:t>
      </w:r>
      <w:r/>
    </w:p>
    <w:p>
      <w:pPr>
        <w:numPr>
          <w:ilvl w:val="-1"/>
          <w:numId w:val="0"/>
        </w:numPr>
        <w:ind w:left="0"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用能设备功率</w:t>
      </w:r>
      <w:r>
        <w:rPr>
          <w:rFonts w:hint="eastAsia" w:ascii="宋体" w:hAnsi="宋体" w:eastAsia="宋体" w:cs="宋体"/>
          <w:color w:val="auto"/>
          <w:sz w:val="24"/>
          <w:szCs w:val="24"/>
          <w:highlight w:val="none"/>
          <w:lang w:val="en-US" w:eastAsia="zh-CN"/>
        </w:rPr>
        <w:t xml:space="preserve">（合同十年期内从第一年起逐年累加）</w:t>
      </w:r>
      <w:r>
        <w:rPr>
          <w:rFonts w:hint="eastAsia" w:ascii="宋体" w:hAnsi="宋体" w:eastAsia="宋体" w:cs="宋体"/>
          <w:color w:val="auto"/>
          <w:sz w:val="24"/>
          <w:szCs w:val="24"/>
          <w:highlight w:val="none"/>
        </w:rPr>
        <w:t xml:space="preserve">累计增减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100kW的，托管费用不予调价；设备功率累计增减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100kW的，按实际用电量增减幅度调整托管费用，由</w:t>
      </w:r>
      <w:r>
        <w:rPr>
          <w:rFonts w:hint="eastAsia" w:ascii="宋体" w:hAnsi="宋体" w:eastAsia="宋体" w:cs="宋体"/>
          <w:b w:val="0"/>
          <w:bCs w:val="0"/>
          <w:color w:val="auto"/>
          <w:sz w:val="24"/>
          <w:szCs w:val="24"/>
          <w:highlight w:val="none"/>
        </w:rPr>
        <w:t xml:space="preserve">一方提出调价申请</w:t>
      </w:r>
      <w:r>
        <w:rPr>
          <w:rFonts w:hint="eastAsia" w:ascii="宋体" w:hAnsi="宋体" w:eastAsia="宋体" w:cs="宋体"/>
          <w:color w:val="auto"/>
          <w:sz w:val="24"/>
          <w:szCs w:val="24"/>
          <w:highlight w:val="none"/>
        </w:rPr>
        <w:t xml:space="preserve">，经双方审核确认后，协商或按计量结果确定最终调价金额。</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续签流程：</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val="en-US" w:eastAsia="zh-CN"/>
        </w:rPr>
        <w:t xml:space="preserve">合同续约</w:t>
      </w:r>
      <w:r>
        <w:rPr>
          <w:rFonts w:hint="eastAsia" w:ascii="宋体" w:hAnsi="宋体" w:eastAsia="宋体" w:cs="宋体"/>
          <w:color w:val="auto"/>
          <w:sz w:val="24"/>
          <w:szCs w:val="24"/>
          <w:highlight w:val="none"/>
        </w:rPr>
        <w:t xml:space="preserve">条件的，甲方应于该年度合同期满前</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日内向乙方发出书面续签意向通知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由合同执行部门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总务处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牵头办理续签手续，于该年度合同期满前完成续签合同签署</w:t>
      </w:r>
      <w:r>
        <w:rPr>
          <w:rFonts w:hint="eastAsia" w:ascii="宋体" w:hAnsi="宋体" w:eastAsia="宋体" w:cs="宋体"/>
          <w:color w:val="auto"/>
          <w:sz w:val="24"/>
          <w:szCs w:val="24"/>
          <w:highlight w:val="none"/>
          <w:lang w:eastAsia="zh-CN"/>
        </w:rPr>
        <w:t xml:space="preserve">。</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续签合同原则：</w:t>
      </w:r>
      <w:r>
        <w:rPr>
          <w:rFonts w:hint="eastAsia" w:ascii="宋体" w:hAnsi="宋体" w:eastAsia="宋体" w:cs="宋体"/>
          <w:i w:val="0"/>
          <w:iCs w:val="0"/>
          <w:caps w:val="0"/>
          <w:color w:val="auto"/>
          <w:spacing w:val="0"/>
          <w:sz w:val="24"/>
          <w:szCs w:val="24"/>
          <w:highlight w:val="none"/>
          <w:shd w:val="clear" w:color="auto" w:fill="ffffff"/>
        </w:rPr>
        <w:t xml:space="preserve">续签合同的服务范围、核心服务标准、考核办法、违约责任及合同总价（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十年</w:t>
      </w:r>
      <w:r>
        <w:rPr>
          <w:rFonts w:hint="eastAsia" w:ascii="宋体" w:hAnsi="宋体" w:eastAsia="宋体" w:cs="宋体"/>
          <w:i w:val="0"/>
          <w:iCs w:val="0"/>
          <w:caps w:val="0"/>
          <w:color w:val="auto"/>
          <w:spacing w:val="0"/>
          <w:sz w:val="24"/>
          <w:szCs w:val="24"/>
          <w:highlight w:val="none"/>
          <w:shd w:val="clear" w:color="auto" w:fill="ffffff"/>
        </w:rPr>
        <w:t xml:space="preserve">服务期内）等主要商业及技术条款应与本合同保持一致。</w:t>
      </w:r>
      <w:r>
        <w:rPr>
          <w:rFonts w:hint="eastAsia" w:ascii="宋体" w:hAnsi="宋体" w:eastAsia="宋体" w:cs="宋体"/>
          <w:color w:val="auto"/>
          <w:sz w:val="24"/>
          <w:szCs w:val="24"/>
          <w:highlight w:val="none"/>
          <w:lang w:val="en-US" w:eastAsia="zh-CN"/>
        </w:rPr>
        <w:t xml:space="preserve">如因法律法规</w:t>
      </w:r>
      <w:r>
        <w:rPr>
          <w:rFonts w:hint="eastAsia" w:ascii="宋体" w:hAnsi="宋体" w:eastAsia="宋体" w:cs="宋体"/>
          <w:i w:val="0"/>
          <w:iCs w:val="0"/>
          <w:caps w:val="0"/>
          <w:color w:val="auto"/>
          <w:spacing w:val="0"/>
          <w:sz w:val="24"/>
          <w:szCs w:val="24"/>
          <w:highlight w:val="none"/>
          <w:shd w:val="clear" w:color="auto" w:fill="ffffff"/>
        </w:rPr>
        <w:t xml:space="preserve">、国家强制性标准更新或客观情况发生重大变化确需调整的，双方应本着公平原则协商，并以补充协议形式确认。</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aps w:val="0"/>
          <w:color w:val="auto"/>
          <w:spacing w:val="0"/>
          <w:sz w:val="24"/>
          <w:szCs w:val="24"/>
          <w:highlight w:val="none"/>
          <w:shd w:val="clear" w:color="auto" w:fill="ffffff"/>
        </w:rPr>
        <w:t xml:space="preserve">合同终止与结算：</w:t>
      </w:r>
      <w:r>
        <w:rPr>
          <w:rFonts w:hint="eastAsia" w:ascii="宋体" w:hAnsi="宋体" w:eastAsia="宋体" w:cs="宋体"/>
          <w:i w:val="0"/>
          <w:iCs w:val="0"/>
          <w:caps w:val="0"/>
          <w:color w:val="auto"/>
          <w:spacing w:val="0"/>
          <w:sz w:val="24"/>
          <w:szCs w:val="24"/>
          <w:highlight w:val="none"/>
          <w:shd w:val="clear" w:color="auto" w:fill="ffffff"/>
        </w:rPr>
        <w:t xml:space="preserve">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第</w:t>
      </w:r>
      <w:r>
        <w:rPr>
          <w:rFonts w:hint="eastAsia" w:ascii="宋体" w:hAnsi="宋体" w:eastAsia="宋体" w:cs="宋体"/>
          <w:i w:val="0"/>
          <w:iCs w:val="0"/>
          <w:caps w:val="0"/>
          <w:color w:val="auto"/>
          <w:spacing w:val="0"/>
          <w:sz w:val="24"/>
          <w:szCs w:val="24"/>
          <w:highlight w:val="none"/>
          <w:shd w:val="clear" w:color="auto" w:fill="ffffff"/>
        </w:rPr>
        <w:t xml:space="preserve">一合同年度期满后未获续签，或本项目因任何原因提前终止，就终止的部分，甲方仅需按乙方已合格完成并经双方确认的服务量比例</w:t>
      </w:r>
      <w:r>
        <w:rPr>
          <w:rFonts w:hint="eastAsia" w:ascii="宋体" w:hAnsi="宋体" w:eastAsia="宋体" w:cs="宋体"/>
          <w:color w:val="auto"/>
          <w:sz w:val="24"/>
          <w:szCs w:val="24"/>
          <w:highlight w:val="none"/>
          <w:shd w:val="clear" w:color="auto" w:fill="ffffff"/>
          <w:lang w:val="en-US" w:eastAsia="zh-CN" w:bidi="ar-SA"/>
        </w:rPr>
        <w:t xml:space="preserve">【（年度合同总额÷12）×当年已完成月份】</w:t>
      </w:r>
      <w:r>
        <w:rPr>
          <w:rFonts w:hint="eastAsia" w:ascii="宋体" w:hAnsi="宋体" w:eastAsia="宋体" w:cs="宋体"/>
          <w:i w:val="0"/>
          <w:iCs w:val="0"/>
          <w:caps w:val="0"/>
          <w:color w:val="auto"/>
          <w:spacing w:val="0"/>
          <w:sz w:val="24"/>
          <w:szCs w:val="24"/>
          <w:highlight w:val="none"/>
          <w:shd w:val="clear" w:color="auto" w:fill="ffffff"/>
        </w:rPr>
        <w:t xml:space="preserve">支付相应费用。除此之外，甲方不向乙方承担任何其他补偿或赔偿责任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aps w:val="0"/>
          <w:color w:val="auto"/>
          <w:spacing w:val="0"/>
          <w:sz w:val="24"/>
          <w:szCs w:val="24"/>
          <w:highlight w:val="none"/>
          <w:shd w:val="clear" w:color="auto" w:fill="ffffff"/>
        </w:rPr>
        <w:t xml:space="preserve">不予续签的情形：</w:t>
      </w:r>
      <w:r>
        <w:rPr>
          <w:rFonts w:hint="eastAsia" w:ascii="宋体" w:hAnsi="宋体" w:eastAsia="宋体" w:cs="宋体"/>
          <w:i w:val="0"/>
          <w:iCs w:val="0"/>
          <w:caps w:val="0"/>
          <w:color w:val="auto"/>
          <w:spacing w:val="0"/>
          <w:sz w:val="24"/>
          <w:szCs w:val="24"/>
          <w:highlight w:val="none"/>
          <w:shd w:val="clear" w:color="auto" w:fill="ffffff"/>
        </w:rPr>
        <w:t xml:space="preserve">若出现以下任何一种情况，甲方有权决定不予续签，且不承担任何违约责任或补偿责任</w:t>
      </w:r>
      <w:r>
        <w:rPr>
          <w:rFonts w:hint="eastAsia" w:ascii="宋体" w:hAnsi="宋体" w:eastAsia="宋体" w:cs="宋体"/>
          <w:b/>
          <w:bCs/>
          <w:color w:val="auto"/>
          <w:sz w:val="24"/>
          <w:szCs w:val="24"/>
          <w:highlight w:val="none"/>
          <w:lang w:val="en-US"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①</w:t>
      </w:r>
      <w:r>
        <w:rPr>
          <w:rFonts w:hint="eastAsia" w:ascii="宋体" w:hAnsi="宋体" w:eastAsia="宋体" w:cs="宋体"/>
          <w:i w:val="0"/>
          <w:iCs w:val="0"/>
          <w:caps w:val="0"/>
          <w:color w:val="auto"/>
          <w:spacing w:val="0"/>
          <w:sz w:val="24"/>
          <w:szCs w:val="24"/>
          <w:highlight w:val="none"/>
          <w:shd w:val="clear" w:color="auto" w:fill="ffffff"/>
        </w:rPr>
        <w:t xml:space="preserve">乙方年度考核总得分低于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80</w:t>
      </w:r>
      <w:r>
        <w:rPr>
          <w:rFonts w:hint="eastAsia" w:ascii="宋体" w:hAnsi="宋体" w:eastAsia="宋体" w:cs="宋体"/>
          <w:i w:val="0"/>
          <w:iCs w:val="0"/>
          <w:caps w:val="0"/>
          <w:color w:val="auto"/>
          <w:spacing w:val="0"/>
          <w:sz w:val="24"/>
          <w:szCs w:val="24"/>
          <w:highlight w:val="none"/>
          <w:shd w:val="clear" w:color="auto" w:fill="ffffff"/>
        </w:rPr>
        <w:t xml:space="preserve">分；</w:t>
      </w:r>
      <w:r/>
    </w:p>
    <w:p>
      <w:pPr>
        <w:numPr>
          <w:ilvl w:val="0"/>
          <w:numId w:val="0"/>
        </w:numPr>
        <w:ind w:left="0" w:firstLine="480"/>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②</w:t>
      </w:r>
      <w:r>
        <w:rPr>
          <w:rFonts w:hint="eastAsia" w:ascii="宋体" w:hAnsi="宋体" w:eastAsia="宋体" w:cs="宋体"/>
          <w:i w:val="0"/>
          <w:iCs w:val="0"/>
          <w:caps w:val="0"/>
          <w:color w:val="auto"/>
          <w:spacing w:val="0"/>
          <w:sz w:val="24"/>
          <w:szCs w:val="24"/>
          <w:highlight w:val="none"/>
          <w:shd w:val="clear" w:color="auto" w:fill="ffffff"/>
        </w:rPr>
        <w:t xml:space="preserve">乙方在合同履行期间出现本合同违约责任中约定的重大违约情形或导致合同解除的情形；</w:t>
      </w:r>
      <w:r/>
    </w:p>
    <w:p>
      <w:pPr>
        <w:numPr>
          <w:ilvl w:val="0"/>
          <w:numId w:val="0"/>
        </w:numPr>
        <w:ind w:left="0" w:firstLine="480"/>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③</w:t>
      </w:r>
      <w:r>
        <w:rPr>
          <w:rFonts w:hint="eastAsia" w:ascii="宋体" w:hAnsi="宋体" w:eastAsia="宋体" w:cs="宋体"/>
          <w:i w:val="0"/>
          <w:iCs w:val="0"/>
          <w:caps w:val="0"/>
          <w:color w:val="auto"/>
          <w:spacing w:val="0"/>
          <w:sz w:val="24"/>
          <w:szCs w:val="24"/>
          <w:highlight w:val="none"/>
          <w:shd w:val="clear" w:color="auto" w:fill="ffffff"/>
        </w:rPr>
        <w:t xml:space="preserve">因法律法规、政策调整或上级主管部门指令导致本项目无法继续执行；</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④</w:t>
      </w:r>
      <w:r>
        <w:rPr>
          <w:rFonts w:hint="eastAsia" w:ascii="宋体" w:hAnsi="宋体" w:eastAsia="宋体" w:cs="宋体"/>
          <w:i w:val="0"/>
          <w:iCs w:val="0"/>
          <w:caps w:val="0"/>
          <w:color w:val="auto"/>
          <w:spacing w:val="0"/>
          <w:sz w:val="24"/>
          <w:szCs w:val="24"/>
          <w:highlight w:val="none"/>
          <w:shd w:val="clear" w:color="auto" w:fill="ffffff"/>
        </w:rPr>
        <w:t xml:space="preserve">甲方因机构调整、职能变化等正当管理理由不再需要此项服务。</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rPr>
        <w:t xml:space="preserve">履行合同地点：</w:t>
      </w:r>
      <w:r>
        <w:rPr>
          <w:rFonts w:hint="eastAsia" w:ascii="宋体" w:hAnsi="宋体" w:eastAsia="宋体" w:cs="宋体"/>
          <w:color w:val="auto"/>
          <w:sz w:val="24"/>
          <w:szCs w:val="24"/>
          <w:highlight w:val="none"/>
        </w:rPr>
        <w:t xml:space="preserve">泰州市海陵区鼓楼北路99号泰州市第四人民医院。</w:t>
      </w:r>
      <w:r/>
    </w:p>
    <w:p>
      <w:pPr>
        <w:numPr>
          <w:ilvl w:val="0"/>
          <w:numId w:val="11"/>
        </w:numPr>
        <w:ind w:left="0" w:firstLine="42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履行合同方式：</w:t>
      </w:r>
      <w:r>
        <w:rPr>
          <w:rFonts w:hint="eastAsia" w:ascii="宋体" w:hAnsi="宋体" w:eastAsia="宋体" w:cs="宋体"/>
          <w:color w:val="auto"/>
          <w:sz w:val="24"/>
          <w:szCs w:val="24"/>
          <w:highlight w:val="none"/>
          <w:lang w:val="en-US" w:eastAsia="zh-CN"/>
        </w:rPr>
        <w:t xml:space="preserve">乙方应在合同签订之日起进入10年能源托管运营期，合同签订之日起6个月内，完成本项目招标文件约定范围内的全部节能改造施工、设备安装、系统调试、功能验收及上线运行，并达到合同约定的节能指标与服务标准。</w:t>
      </w:r>
      <w:r/>
    </w:p>
    <w:p>
      <w:pPr>
        <w:numPr>
          <w:ilvl w:val="0"/>
          <w:numId w:val="11"/>
        </w:numPr>
        <w:ind w:left="0" w:firstLine="42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履约保证金：</w:t>
      </w:r>
      <w:r>
        <w:rPr>
          <w:rFonts w:hint="eastAsia" w:ascii="宋体" w:hAnsi="宋体" w:eastAsia="宋体" w:cs="宋体"/>
          <w:color w:val="auto"/>
          <w:sz w:val="24"/>
          <w:szCs w:val="24"/>
          <w:highlight w:val="none"/>
          <w:lang w:val="en-US" w:eastAsia="zh-CN"/>
        </w:rPr>
        <w:t xml:space="preserve">在中标公示后7个工作日内，乙方须向甲方指定的账户</w:t>
      </w:r>
      <w:r>
        <w:rPr>
          <w:rFonts w:hint="eastAsia" w:ascii="宋体" w:hAnsi="宋体" w:eastAsia="宋体" w:cs="宋体"/>
          <w:color w:val="auto"/>
          <w:sz w:val="24"/>
          <w:szCs w:val="24"/>
          <w:highlight w:val="none"/>
        </w:rPr>
        <w:t xml:space="preserve">缴纳</w:t>
      </w:r>
      <w:r>
        <w:rPr>
          <w:rFonts w:hint="eastAsia" w:ascii="宋体" w:hAnsi="宋体" w:eastAsia="宋体" w:cs="宋体"/>
          <w:color w:val="auto"/>
          <w:sz w:val="24"/>
          <w:szCs w:val="24"/>
          <w:highlight w:val="none"/>
          <w:lang w:val="en-US" w:eastAsia="zh-CN"/>
        </w:rPr>
        <w:t xml:space="preserve">合同首年度价款的5%作</w:t>
      </w:r>
      <w:r>
        <w:rPr>
          <w:rFonts w:hint="eastAsia" w:ascii="宋体" w:hAnsi="宋体" w:eastAsia="宋体" w:cs="宋体"/>
          <w:color w:val="auto"/>
          <w:sz w:val="24"/>
          <w:szCs w:val="24"/>
          <w:highlight w:val="none"/>
        </w:rPr>
        <w:t xml:space="preserve">为履约保证金</w:t>
      </w:r>
      <w:r>
        <w:rPr>
          <w:rFonts w:hint="eastAsia" w:ascii="宋体" w:hAnsi="宋体" w:eastAsia="宋体" w:cs="宋体"/>
          <w:color w:val="auto"/>
          <w:sz w:val="24"/>
          <w:szCs w:val="24"/>
          <w:highlight w:val="none"/>
          <w:lang w:val="en-US" w:eastAsia="zh-CN"/>
        </w:rPr>
        <w:t xml:space="preserve">。若超过3个工作日乙方未缴纳履约保证金，甲方有权取消乙方的中标资格。乙方在合同项下所有义务履行完毕且乙方无违约情形存在时，凭乙方提供的有效票据30个工作日内原路无息返还。</w:t>
      </w:r>
      <w:r/>
    </w:p>
    <w:p>
      <w:pPr>
        <w:numPr>
          <w:ilvl w:val="0"/>
          <w:numId w:val="11"/>
        </w:numPr>
        <w:ind w:left="0" w:firstLine="42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付款方式：</w:t>
      </w:r>
      <w:r/>
    </w:p>
    <w:p>
      <w:pPr>
        <w:numPr>
          <w:ilvl w:val="0"/>
          <w:numId w:val="14"/>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本合同项下所有款项均以人民币支付。</w:t>
      </w:r>
      <w:r/>
    </w:p>
    <w:p>
      <w:pPr>
        <w:numPr>
          <w:ilvl w:val="0"/>
          <w:numId w:val="14"/>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1个月为1个付款周期，每月应付服务费金额=年度合同总额÷12。每月月底（合同期内第12个月为月度中旬），甲方依据本合同约定的考核标准对乙方上月能源管理服务进行考核。考核合格后，乙方应在3个工作日内向甲方开具合法有效的票据；甲方收到发票后，按内部财务审批流程完成审核，审核通过后30个工作日内向乙方人支付上月服务费。若考核不合格，甲方有权暂缓支付，限期整改并按合同扣款。待乙方整改合格并经复核通过后，再按上述流程支付。连续2个月考核分数＜70分，且整改后仍不合格，甲方有权解除合同。</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节能改造交付与工期要求</w:t>
      </w:r>
      <w:r/>
    </w:p>
    <w:p>
      <w:pPr>
        <w:numPr>
          <w:ilvl w:val="-1"/>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签订之日起6个月内，完成本项目招标文件约定范围内的全部节能改造施工、设备安装、系统调试、功能验收及上线运行，并达到合同约定的节能指标与服务标准。改造期间不得影响医院正常诊疗、办公及后勤保障工作，施工方案、进度计划、安全措施须经甲方书面确认后方可实施；逾期未完成改造的，按合同约定承担违约责任。</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安装服务要求</w:t>
      </w:r>
      <w:r/>
    </w:p>
    <w:p>
      <w:pPr>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现场勘测</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乙方须在节能改造与设备安装前完成全面现场勘察，准确掌握医院能源系统、设备参数、管线布局、现场条件等情况，确保改造方案与安装施工精准匹配、符合现场实际。</w:t>
      </w:r>
      <w:r/>
    </w:p>
    <w:p>
      <w:pPr>
        <w:numPr>
          <w:ilvl w:val="0"/>
          <w:numId w:val="15"/>
        </w:numPr>
        <w:ind w:left="0"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施工与安装规范</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乙方须编制详细施工方案、安全方案、进度计划，明确项目负责人、安全负责人及实施流程，经甲方同意后方可施工。</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所有高空作业、电气作业、动火作业、有限空间作业必须执行国家规范与医院管理制度，执行双人双岗、专人监护，落实安全交底、安全防护、现场警示与隔离措施。</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特种作业人员（制冷空调、电工、焊接与热切割、高处作业等）必须持有效证件上岗。</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设备安装、系统改造、管线施工不得影响医院正常医疗秩序、设备运行与诊疗安全，施工期间做好防尘、降噪、安全防护。</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施工与安装过程中产生的垃圾、废旧设备、物料等及时清理，保持现场整洁，服从甲方现场管理。</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所有设备安装、系统调试须符合国家规范及招</w:t>
      </w:r>
      <w:r>
        <w:rPr>
          <w:rFonts w:hint="eastAsia" w:ascii="宋体" w:hAnsi="宋体" w:eastAsia="宋体" w:cs="宋体"/>
          <w:b w:val="0"/>
          <w:bCs w:val="0"/>
          <w:color w:val="auto"/>
          <w:sz w:val="24"/>
          <w:szCs w:val="24"/>
          <w:highlight w:val="none"/>
          <w:lang w:val="en-US" w:eastAsia="zh-CN"/>
        </w:rPr>
        <w:t xml:space="preserve">投</w:t>
      </w:r>
      <w:r>
        <w:rPr>
          <w:rFonts w:hint="eastAsia" w:ascii="宋体" w:hAnsi="宋体" w:eastAsia="宋体" w:cs="宋体"/>
          <w:b w:val="0"/>
          <w:bCs w:val="0"/>
          <w:color w:val="auto"/>
          <w:sz w:val="24"/>
          <w:szCs w:val="24"/>
          <w:highlight w:val="none"/>
          <w:lang w:eastAsia="zh-CN"/>
        </w:rPr>
        <w:t xml:space="preserve">标文件要求，确保运行安全、稳定、可靠。</w:t>
      </w:r>
      <w:r/>
    </w:p>
    <w:p>
      <w:pPr>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安全责任</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因乙方在勘测、施工、安装、改造、运维等过程中操作不当、管理不到位、违反安全规定等原因造成人身伤害、设备损坏、火灾、停电停水及第三方损失的，全部经济责任与法律责任由乙方承担。</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质量保证及售后服务</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本项目质量保证期与合同服务期一致（10年），自合同签订之日起计算。质保期内，乙方提供免费维修、更换、零配件、人工、维保等全部服务，相关费用由乙方承担。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须提供365天×24小时不间断运维服务，运维设备出现故障时，运维人员接采购人通知后15分钟内响应；无需更换配件的，2小时内修复；一般小故障（4小时内可修复），4小时内处置完毕；重大故障（需更换专用配件、程序升级且修复超4小时），24小时内解决，同步报备总务处并提交维修及配件更换方案，经采购人确认后限期恢复设备正常运行；故障4小时内未处置完成的，须立即上报院方管理部门，并启动应急预案。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乙方应建立完善的售后服务与运维保障体系，按招标文件要求配备驻场人员：</w:t>
      </w:r>
      <w:r>
        <w:rPr>
          <w:rFonts w:hint="eastAsia" w:ascii="宋体" w:hAnsi="宋体" w:eastAsia="宋体" w:cs="宋体"/>
          <w:color w:val="auto"/>
          <w:sz w:val="24"/>
          <w:szCs w:val="24"/>
          <w:highlight w:val="none"/>
          <w:lang w:val="en-US" w:eastAsia="zh-CN" w:bidi="ar"/>
        </w:rPr>
        <w:t xml:space="preserve">至少1名项目负责人；</w:t>
      </w:r>
      <w:r>
        <w:rPr>
          <w:rFonts w:hint="eastAsia" w:ascii="宋体" w:hAnsi="宋体" w:eastAsia="宋体" w:cs="宋体"/>
          <w:b w:val="0"/>
          <w:bCs w:val="0"/>
          <w:color w:val="auto"/>
          <w:sz w:val="24"/>
          <w:szCs w:val="24"/>
          <w:highlight w:val="none"/>
          <w:lang w:val="en-US" w:eastAsia="zh-CN" w:bidi="ar"/>
        </w:rPr>
        <w:t xml:space="preserve">暖通驻场人员（白天不少于2人、夜间不少于1人），所有人员持证上岗，服从医院管理与调度。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乙方须按约定开展定期巡检、设备保养、系统调试、水质处理、清洗消杀等工作，建立完整台账，每月提交巡检、维保、故障、能耗等报告，接受甲方监督与考核。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乙方负责对医院相关人员进行能源管理平台操作、设备安全使用等免费培训，确保甲方人员可正常使用与监管。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节能改造工程须在合同签订后6个月内完成并验收合格，确保单位建筑面积能耗、人均综合能耗达到江苏省公共机构能耗定额基准值或综合节能率≥8%。</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质保与服务期内，所有设备、系统、平台出现非人为故障，均由乙方免费维修或更换，因维修不及时、质量不达标造成的损失由乙方全部承担。</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服务期内</w:t>
      </w:r>
      <w:r>
        <w:rPr>
          <w:rFonts w:hint="eastAsia" w:ascii="宋体" w:hAnsi="宋体" w:eastAsia="宋体" w:cs="宋体"/>
          <w:color w:val="auto"/>
          <w:sz w:val="24"/>
          <w:szCs w:val="24"/>
          <w:highlight w:val="none"/>
          <w:lang w:val="en-US" w:bidi="ar"/>
        </w:rPr>
        <w:t xml:space="preserve">磁悬浮地源热泵主机的压缩机出现任何非人为故障，中标人应先到场排查维修，维修无法恢复性能或解决问题的，应免费更换原厂同型号压缩机；若原厂同型号压缩机已停产无货，则需更换同等档次、同等性能的产品，且配置标准不得低于原合同约定规格。</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乙方提供的设备、材料、产品须符合招标文件规定的品牌、规格、能效标准，并提供合格证明、检测报告等资料，不符合要求甲方有权拒收或要求更换。 </w:t>
      </w:r>
      <w:r/>
    </w:p>
    <w:p>
      <w:pPr>
        <w:numPr>
          <w:ilvl w:val="0"/>
          <w:numId w:val="17"/>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bidi="ar"/>
        </w:rPr>
        <w:t xml:space="preserve">乙方提供的</w:t>
      </w:r>
      <w:r>
        <w:rPr>
          <w:rFonts w:hint="eastAsia" w:ascii="宋体" w:hAnsi="宋体" w:eastAsia="宋体" w:cs="宋体"/>
          <w:b w:val="0"/>
          <w:bCs w:val="0"/>
          <w:color w:val="auto"/>
          <w:sz w:val="24"/>
          <w:szCs w:val="24"/>
          <w:highlight w:val="none"/>
          <w:lang w:bidi="ar"/>
        </w:rPr>
        <w:t xml:space="preserve">设备、材料、系统、平台及改造工程</w:t>
      </w:r>
      <w:r>
        <w:rPr>
          <w:rFonts w:hint="eastAsia" w:ascii="宋体" w:hAnsi="宋体" w:eastAsia="宋体" w:cs="宋体"/>
          <w:color w:val="auto"/>
          <w:sz w:val="24"/>
          <w:szCs w:val="24"/>
          <w:highlight w:val="none"/>
          <w:lang w:bidi="ar"/>
        </w:rPr>
        <w:t xml:space="preserve">质量，须完全符合招标文件约定、投标文件承诺及国家现行规范标准。若质量不达标、技术参数不满足要求或不符合甲方使用需求，甲方有权要求乙方在指定期限内</w:t>
      </w:r>
      <w:r>
        <w:rPr>
          <w:rFonts w:hint="eastAsia" w:ascii="宋体" w:hAnsi="宋体" w:eastAsia="宋体" w:cs="宋体"/>
          <w:b w:val="0"/>
          <w:bCs w:val="0"/>
          <w:color w:val="auto"/>
          <w:sz w:val="24"/>
          <w:szCs w:val="24"/>
          <w:highlight w:val="none"/>
          <w:lang w:bidi="ar"/>
        </w:rPr>
        <w:t xml:space="preserve">整改、返工或重新更换</w:t>
      </w:r>
      <w:r>
        <w:rPr>
          <w:rFonts w:hint="eastAsia" w:ascii="宋体" w:hAnsi="宋体" w:eastAsia="宋体" w:cs="宋体"/>
          <w:color w:val="auto"/>
          <w:sz w:val="24"/>
          <w:szCs w:val="24"/>
          <w:highlight w:val="none"/>
          <w:lang w:bidi="ar"/>
        </w:rPr>
        <w:t xml:space="preserve">。经整改、返工、重新更换后仍不合格的，甲方有权另行委托第三方完成对应工作，由此产生的</w:t>
      </w:r>
      <w:r>
        <w:rPr>
          <w:rFonts w:hint="eastAsia" w:ascii="宋体" w:hAnsi="宋体" w:eastAsia="宋体" w:cs="宋体"/>
          <w:b w:val="0"/>
          <w:bCs w:val="0"/>
          <w:color w:val="auto"/>
          <w:sz w:val="24"/>
          <w:szCs w:val="24"/>
          <w:highlight w:val="none"/>
          <w:lang w:bidi="ar"/>
        </w:rPr>
        <w:t xml:space="preserve">全部费用、损失</w:t>
      </w:r>
      <w:r>
        <w:rPr>
          <w:rFonts w:hint="eastAsia" w:ascii="宋体" w:hAnsi="宋体" w:eastAsia="宋体" w:cs="宋体"/>
          <w:color w:val="auto"/>
          <w:sz w:val="24"/>
          <w:szCs w:val="24"/>
          <w:highlight w:val="none"/>
          <w:lang w:bidi="ar"/>
        </w:rPr>
        <w:t xml:space="preserve">均由乙方承担，乙方须无条件配合支付。乙方未按期承担相关费用的，甲方有权单方解除合同，并追究乙方因此造成的</w:t>
      </w:r>
      <w:r>
        <w:rPr>
          <w:rFonts w:hint="eastAsia" w:ascii="宋体" w:hAnsi="宋体" w:eastAsia="宋体" w:cs="宋体"/>
          <w:b w:val="0"/>
          <w:bCs w:val="0"/>
          <w:color w:val="auto"/>
          <w:sz w:val="24"/>
          <w:szCs w:val="24"/>
          <w:highlight w:val="none"/>
          <w:lang w:bidi="ar"/>
        </w:rPr>
        <w:t xml:space="preserve">全部损失</w:t>
      </w:r>
      <w:r>
        <w:rPr>
          <w:rFonts w:hint="eastAsia" w:ascii="宋体" w:hAnsi="宋体" w:eastAsia="宋体" w:cs="宋体"/>
          <w:color w:val="auto"/>
          <w:sz w:val="24"/>
          <w:szCs w:val="24"/>
          <w:highlight w:val="none"/>
          <w:lang w:bidi="ar"/>
        </w:rPr>
        <w:t xml:space="preserve">（包括但不限于直接经济损失、工期延误损失、律师费、诉讼费、差旅费、保全费等维权合理开支）。</w:t>
      </w:r>
      <w:r/>
    </w:p>
    <w:p>
      <w:pPr>
        <w:numPr>
          <w:ilvl w:val="0"/>
          <w:numId w:val="17"/>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bidi="ar"/>
        </w:rPr>
        <w:t xml:space="preserve">甲方有权随机抽取乙方提供的</w:t>
      </w:r>
      <w:r>
        <w:rPr>
          <w:rFonts w:hint="eastAsia" w:ascii="宋体" w:hAnsi="宋体" w:eastAsia="宋体" w:cs="宋体"/>
          <w:b w:val="0"/>
          <w:bCs w:val="0"/>
          <w:color w:val="auto"/>
          <w:sz w:val="24"/>
          <w:szCs w:val="24"/>
          <w:highlight w:val="none"/>
          <w:lang w:bidi="ar"/>
        </w:rPr>
        <w:t xml:space="preserve">设备、材料、系统</w:t>
      </w:r>
      <w:r>
        <w:rPr>
          <w:rFonts w:hint="eastAsia" w:ascii="宋体" w:hAnsi="宋体" w:eastAsia="宋体" w:cs="宋体"/>
          <w:color w:val="auto"/>
          <w:sz w:val="24"/>
          <w:szCs w:val="24"/>
          <w:highlight w:val="none"/>
          <w:lang w:bidi="ar"/>
        </w:rPr>
        <w:t xml:space="preserve">送第三方检测机构检测。若检测结果不符合招标文件、投标文件承诺或甲方要求的，甲方不予验收，</w:t>
      </w:r>
      <w:r>
        <w:rPr>
          <w:rFonts w:hint="eastAsia" w:ascii="宋体" w:hAnsi="宋体" w:eastAsia="宋体" w:cs="宋体"/>
          <w:color w:val="auto"/>
          <w:sz w:val="24"/>
          <w:szCs w:val="24"/>
          <w:highlight w:val="none"/>
          <w:lang w:val="en-US" w:eastAsia="zh-CN" w:bidi="ar"/>
        </w:rPr>
        <w:t xml:space="preserve">甲方</w:t>
      </w:r>
      <w:r>
        <w:rPr>
          <w:rFonts w:hint="eastAsia" w:ascii="宋体" w:hAnsi="宋体" w:eastAsia="宋体" w:cs="宋体"/>
          <w:color w:val="auto"/>
          <w:sz w:val="24"/>
          <w:szCs w:val="24"/>
          <w:highlight w:val="none"/>
          <w:lang w:bidi="ar"/>
        </w:rPr>
        <w:t xml:space="preserve">有权拒收全部同批次设备</w:t>
      </w:r>
      <w:r>
        <w:rPr>
          <w:rFonts w:hint="eastAsia" w:ascii="宋体" w:hAnsi="宋体" w:eastAsia="宋体" w:cs="宋体"/>
          <w:b w:val="0"/>
          <w:bCs w:val="0"/>
          <w:color w:val="auto"/>
          <w:sz w:val="24"/>
          <w:szCs w:val="24"/>
          <w:highlight w:val="none"/>
          <w:lang w:bidi="ar"/>
        </w:rPr>
        <w:t xml:space="preserve">、材料、系统</w:t>
      </w:r>
      <w:r>
        <w:rPr>
          <w:rFonts w:hint="eastAsia" w:ascii="宋体" w:hAnsi="宋体" w:eastAsia="宋体" w:cs="宋体"/>
          <w:color w:val="auto"/>
          <w:sz w:val="24"/>
          <w:szCs w:val="24"/>
          <w:highlight w:val="none"/>
          <w:lang w:bidi="ar"/>
        </w:rPr>
        <w:t xml:space="preserve">，并要求乙方在15日内更换符合要求的设备</w:t>
      </w:r>
      <w:r>
        <w:rPr>
          <w:rFonts w:hint="eastAsia" w:ascii="宋体" w:hAnsi="宋体" w:eastAsia="宋体" w:cs="宋体"/>
          <w:b w:val="0"/>
          <w:bCs w:val="0"/>
          <w:color w:val="auto"/>
          <w:sz w:val="24"/>
          <w:szCs w:val="24"/>
          <w:highlight w:val="none"/>
          <w:lang w:bidi="ar"/>
        </w:rPr>
        <w:t xml:space="preserve">、材料、系统</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由此产生的</w:t>
      </w:r>
      <w:r>
        <w:rPr>
          <w:rFonts w:hint="eastAsia" w:ascii="宋体" w:hAnsi="宋体" w:eastAsia="宋体" w:cs="宋体"/>
          <w:b w:val="0"/>
          <w:bCs w:val="0"/>
          <w:color w:val="auto"/>
          <w:sz w:val="24"/>
          <w:szCs w:val="24"/>
          <w:highlight w:val="none"/>
          <w:lang w:bidi="ar"/>
        </w:rPr>
        <w:t xml:space="preserve">检测费、整改费、返工费、更换费及相关损失</w:t>
      </w:r>
      <w:r>
        <w:rPr>
          <w:rFonts w:hint="eastAsia" w:ascii="宋体" w:hAnsi="宋体" w:eastAsia="宋体" w:cs="宋体"/>
          <w:color w:val="auto"/>
          <w:sz w:val="24"/>
          <w:szCs w:val="24"/>
          <w:highlight w:val="none"/>
          <w:lang w:bidi="ar"/>
        </w:rPr>
        <w:t xml:space="preserve">均由乙方承担；检测结果合格的，检测费用由甲方承担。</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bidi="ar"/>
        </w:rPr>
        <w:t xml:space="preserve">合同期内，如市场监督管理局、行业主管部门等对乙方提供的</w:t>
      </w:r>
      <w:r>
        <w:rPr>
          <w:rFonts w:hint="eastAsia" w:ascii="宋体" w:hAnsi="宋体" w:eastAsia="宋体" w:cs="宋体"/>
          <w:b w:val="0"/>
          <w:bCs w:val="0"/>
          <w:color w:val="auto"/>
          <w:sz w:val="24"/>
          <w:szCs w:val="24"/>
          <w:highlight w:val="none"/>
          <w:lang w:bidi="ar"/>
        </w:rPr>
        <w:t xml:space="preserve">设备、材料、节能改造工程</w:t>
      </w:r>
      <w:r>
        <w:rPr>
          <w:rFonts w:hint="eastAsia" w:ascii="宋体" w:hAnsi="宋体" w:eastAsia="宋体" w:cs="宋体"/>
          <w:color w:val="auto"/>
          <w:sz w:val="24"/>
          <w:szCs w:val="24"/>
          <w:highlight w:val="none"/>
          <w:lang w:bidi="ar"/>
        </w:rPr>
        <w:t xml:space="preserve">进行抽样检测，若检测结果不合格，乙方须承担本次检测产生的</w:t>
      </w:r>
      <w:r>
        <w:rPr>
          <w:rFonts w:hint="eastAsia" w:ascii="宋体" w:hAnsi="宋体" w:eastAsia="宋体" w:cs="宋体"/>
          <w:b w:val="0"/>
          <w:bCs w:val="0"/>
          <w:color w:val="auto"/>
          <w:sz w:val="24"/>
          <w:szCs w:val="24"/>
          <w:highlight w:val="none"/>
          <w:lang w:bidi="ar"/>
        </w:rPr>
        <w:t xml:space="preserve">全部费用</w:t>
      </w:r>
      <w:r>
        <w:rPr>
          <w:rFonts w:hint="eastAsia" w:ascii="宋体" w:hAnsi="宋体" w:eastAsia="宋体" w:cs="宋体"/>
          <w:color w:val="auto"/>
          <w:sz w:val="24"/>
          <w:szCs w:val="24"/>
          <w:highlight w:val="none"/>
          <w:lang w:bidi="ar"/>
        </w:rPr>
        <w:t xml:space="preserve">（包括但不限于检验费、交通费、人员劳务费等）及相应责任。</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auto"/>
          <w:sz w:val="24"/>
          <w:szCs w:val="24"/>
          <w:highlight w:val="none"/>
          <w:lang w:val="en-US" w:eastAsia="zh-CN" w:bidi="ar"/>
        </w:rPr>
        <w:t xml:space="preserve">甲方按月对乙方服务质量进行考核，考核结果作为服务费支付依据；年度考核达标方可续签下一年度合同。</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验收要求</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本项目验收分为节能改造竣工验收、节能效果评估验收及日常运维服务验收三类，以招标文件、投标文件、合同约定及国家现行规范为依据。</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乙方应在</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个月内完成全部节能改造内容并具备验收条件，验收前向甲方提交完整验收资料。甲方组织验收或委托第三方机构验收，相关评估费用由乙方承担。</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改造验收合格标准：</w:t>
      </w:r>
      <w:r/>
    </w:p>
    <w:p>
      <w:pPr>
        <w:numPr>
          <w:ilvl w:val="0"/>
          <w:numId w:val="19"/>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第一年单位建筑面积能耗、人均综合能耗达到或接近江苏省公共机构能耗定额基准值</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综合节能率≥8%；</w:t>
      </w:r>
      <w:r/>
    </w:p>
    <w:p>
      <w:pPr>
        <w:numPr>
          <w:ilvl w:val="0"/>
          <w:numId w:val="19"/>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所有改造设备、能碳管理平台、机电系统正常稳定运行。</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甲方在托管中期（第5年）、结束前（第9年）组织节能效果评估，乙方须配合提供能耗数据、运行记录、检测报告等资料。</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日常运维服务按月度考核验收，考核内容包括安全运行、节能效益、运维保障、服务质量、台账管理等，考核结果作为费用支付与合同续签的依据。</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验收不合格的，乙方应在30日内免费整改；整改后仍不合格的，甲方有权解除合同，并按合同约定追究违约责任。</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改造所更换设备、材料须符合招标文件品牌、规格、能效要求，提供合格证明、检测报告等资料，不符合要求的甲方有权拒收或要求更换。</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验收合格前，因乙方原因造成设备损坏、能耗不达标、安全事故、第三方损失的，全部责任与费用由乙方承担。</w:t>
      </w:r>
      <w:r/>
    </w:p>
    <w:p>
      <w:pPr>
        <w:numPr>
          <w:ilvl w:val="0"/>
          <w:numId w:val="11"/>
        </w:num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违约责任</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乙方未在合同签订后</w:t>
      </w:r>
      <w:r>
        <w:rPr>
          <w:rFonts w:hint="eastAsia" w:ascii="宋体" w:hAnsi="宋体" w:eastAsia="宋体" w:cs="宋体"/>
          <w:b w:val="0"/>
          <w:bCs w:val="0"/>
          <w:color w:val="auto"/>
          <w:sz w:val="24"/>
          <w:szCs w:val="24"/>
          <w:highlight w:val="none"/>
        </w:rPr>
        <w:t xml:space="preserve">6个月内</w:t>
      </w:r>
      <w:r>
        <w:rPr>
          <w:rFonts w:hint="eastAsia" w:ascii="宋体" w:hAnsi="宋体" w:eastAsia="宋体" w:cs="宋体"/>
          <w:color w:val="auto"/>
          <w:sz w:val="24"/>
          <w:szCs w:val="24"/>
          <w:highlight w:val="none"/>
        </w:rPr>
        <w:t xml:space="preserve">完成节能改造并投入运行的，每逾期一日，按</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b w:val="0"/>
          <w:bCs w:val="0"/>
          <w:color w:val="auto"/>
          <w:sz w:val="24"/>
          <w:szCs w:val="24"/>
          <w:highlight w:val="none"/>
        </w:rPr>
        <w:t xml:space="preserve">合同总金额</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5‰支付违约金；逾期超过30日</w:t>
      </w:r>
      <w:r>
        <w:rPr>
          <w:rFonts w:hint="eastAsia" w:ascii="宋体" w:hAnsi="宋体" w:eastAsia="宋体" w:cs="宋体"/>
          <w:color w:val="auto"/>
          <w:sz w:val="24"/>
          <w:szCs w:val="24"/>
          <w:highlight w:val="none"/>
        </w:rPr>
        <w:t xml:space="preserve">的，甲方有权单方解除合同，并要求乙方支付</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color w:val="auto"/>
          <w:sz w:val="24"/>
          <w:szCs w:val="24"/>
          <w:highlight w:val="none"/>
        </w:rPr>
        <w:t xml:space="preserve">合同总金额</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的</w:t>
      </w:r>
      <w:r>
        <w:rPr>
          <w:rFonts w:hint="eastAsia" w:ascii="宋体" w:hAnsi="宋体" w:eastAsia="宋体" w:cs="宋体"/>
          <w:color w:val="auto"/>
          <w:sz w:val="24"/>
          <w:szCs w:val="24"/>
          <w:highlight w:val="none"/>
        </w:rPr>
        <w:t xml:space="preserve">违约金，违约金不足以弥补损失的，乙方赔偿甲方全部实际损失（包括但不限于直接经济损失，重新采购产生的费用及因主张权利产生的律师费、差旅费、诉讼费、保全费等维权费用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乙方投标时承诺提供的</w:t>
      </w:r>
      <w:r>
        <w:rPr>
          <w:rFonts w:hint="eastAsia" w:ascii="宋体" w:hAnsi="宋体" w:eastAsia="宋体" w:cs="宋体"/>
          <w:b w:val="0"/>
          <w:bCs w:val="0"/>
          <w:color w:val="auto"/>
          <w:sz w:val="24"/>
          <w:szCs w:val="24"/>
          <w:highlight w:val="none"/>
        </w:rPr>
        <w:t xml:space="preserve">设备、材料、产品及系统平台</w:t>
      </w:r>
      <w:r>
        <w:rPr>
          <w:rFonts w:hint="eastAsia" w:ascii="宋体" w:hAnsi="宋体" w:eastAsia="宋体" w:cs="宋体"/>
          <w:color w:val="auto"/>
          <w:sz w:val="24"/>
          <w:szCs w:val="24"/>
          <w:highlight w:val="none"/>
        </w:rPr>
        <w:t xml:space="preserve">，如在实际供货、安装或实施时已停产或无法供应，乙方应按投标报价标准</w:t>
      </w:r>
      <w:r>
        <w:rPr>
          <w:rFonts w:hint="eastAsia" w:ascii="宋体" w:hAnsi="宋体" w:eastAsia="宋体" w:cs="宋体"/>
          <w:b w:val="0"/>
          <w:bCs w:val="0"/>
          <w:color w:val="auto"/>
          <w:sz w:val="24"/>
          <w:szCs w:val="24"/>
          <w:highlight w:val="none"/>
        </w:rPr>
        <w:t xml:space="preserve">免费提供同等规格、同等参数、同等或更高品质的替代产品</w:t>
      </w:r>
      <w:r>
        <w:rPr>
          <w:rFonts w:hint="eastAsia" w:ascii="宋体" w:hAnsi="宋体" w:eastAsia="宋体" w:cs="宋体"/>
          <w:color w:val="auto"/>
          <w:sz w:val="24"/>
          <w:szCs w:val="24"/>
          <w:highlight w:val="none"/>
        </w:rPr>
        <w:t xml:space="preserve">，并确保不影响项目质量与工期。若乙方未按此要求执行，视为违约，按本合同违约责任相关条款处理。</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改造完成后，若</w:t>
      </w:r>
      <w:r>
        <w:rPr>
          <w:rFonts w:hint="eastAsia" w:ascii="宋体" w:hAnsi="宋体" w:eastAsia="宋体" w:cs="宋体"/>
          <w:b w:val="0"/>
          <w:bCs w:val="0"/>
          <w:color w:val="auto"/>
          <w:sz w:val="24"/>
          <w:szCs w:val="24"/>
          <w:highlight w:val="none"/>
        </w:rPr>
        <w:t xml:space="preserve">第一年综合节能率低于8%</w:t>
      </w:r>
      <w:r>
        <w:rPr>
          <w:rFonts w:hint="eastAsia" w:ascii="宋体" w:hAnsi="宋体" w:eastAsia="宋体" w:cs="宋体"/>
          <w:color w:val="auto"/>
          <w:sz w:val="24"/>
          <w:szCs w:val="24"/>
          <w:highlight w:val="none"/>
        </w:rPr>
        <w:t xml:space="preserve">，或单位建筑面积能耗、人均综合能耗未达到江苏省公共机构能耗定额基准值，视为验收不合格，乙方应在</w:t>
      </w:r>
      <w:r>
        <w:rPr>
          <w:rFonts w:hint="eastAsia" w:ascii="宋体" w:hAnsi="宋体" w:eastAsia="宋体" w:cs="宋体"/>
          <w:b w:val="0"/>
          <w:bCs w:val="0"/>
          <w:color w:val="auto"/>
          <w:sz w:val="24"/>
          <w:szCs w:val="24"/>
          <w:highlight w:val="none"/>
        </w:rPr>
        <w:t xml:space="preserve">30日内免费整改</w:t>
      </w:r>
      <w:r>
        <w:rPr>
          <w:rFonts w:hint="eastAsia" w:ascii="宋体" w:hAnsi="宋体" w:eastAsia="宋体" w:cs="宋体"/>
          <w:color w:val="auto"/>
          <w:sz w:val="24"/>
          <w:szCs w:val="24"/>
          <w:highlight w:val="none"/>
        </w:rPr>
        <w:t xml:space="preserve">；整改后仍不合格的，甲方有权单方解除合同，乙方应支付</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color w:val="auto"/>
          <w:sz w:val="24"/>
          <w:szCs w:val="24"/>
          <w:highlight w:val="none"/>
        </w:rPr>
        <w:t xml:space="preserve">合同总金额</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%的违约金，并赔偿全部损失。</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乙方未按约定及时、足额缴纳水、电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光伏发电</w:t>
      </w:r>
      <w:r>
        <w:rPr>
          <w:rFonts w:hint="eastAsia" w:ascii="宋体" w:hAnsi="宋体" w:eastAsia="宋体" w:cs="宋体"/>
          <w:color w:val="auto"/>
          <w:sz w:val="24"/>
          <w:szCs w:val="24"/>
          <w:highlight w:val="none"/>
        </w:rPr>
        <w:t xml:space="preserve">等能源费用，逾期超过</w:t>
      </w:r>
      <w:r>
        <w:rPr>
          <w:rFonts w:hint="eastAsia" w:ascii="宋体" w:hAnsi="宋体" w:eastAsia="宋体" w:cs="宋体"/>
          <w:b w:val="0"/>
          <w:bCs w:val="0"/>
          <w:color w:val="auto"/>
          <w:sz w:val="24"/>
          <w:szCs w:val="24"/>
          <w:highlight w:val="none"/>
        </w:rPr>
        <w:t xml:space="preserve">7日</w:t>
      </w:r>
      <w:r>
        <w:rPr>
          <w:rFonts w:hint="eastAsia" w:ascii="宋体" w:hAnsi="宋体" w:eastAsia="宋体" w:cs="宋体"/>
          <w:color w:val="auto"/>
          <w:sz w:val="24"/>
          <w:szCs w:val="24"/>
          <w:highlight w:val="none"/>
        </w:rPr>
        <w:t xml:space="preserve">或因欠费导致能源供应中断的，视为根本违约，甲方有权单方解除合同、</w:t>
      </w:r>
      <w:r>
        <w:rPr>
          <w:rFonts w:hint="eastAsia" w:ascii="宋体" w:hAnsi="宋体" w:eastAsia="宋体" w:cs="宋体"/>
          <w:b w:val="0"/>
          <w:bCs w:val="0"/>
          <w:color w:val="auto"/>
          <w:sz w:val="24"/>
          <w:szCs w:val="24"/>
          <w:highlight w:val="none"/>
        </w:rPr>
        <w:t xml:space="preserve">没收履约保证金</w:t>
      </w:r>
      <w:r>
        <w:rPr>
          <w:rFonts w:hint="eastAsia" w:ascii="宋体" w:hAnsi="宋体" w:eastAsia="宋体" w:cs="宋体"/>
          <w:color w:val="auto"/>
          <w:sz w:val="24"/>
          <w:szCs w:val="24"/>
          <w:highlight w:val="none"/>
        </w:rPr>
        <w:t xml:space="preserve">，并追究乙方全部损失。</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乙方运维服务故障响应不及时、处理不到位的，按以下约定承担违约责任：</w:t>
      </w:r>
      <w:r/>
    </w:p>
    <w:p>
      <w:pPr>
        <w:numPr>
          <w:ilvl w:val="0"/>
          <w:numId w:val="21"/>
        </w:numPr>
        <w:ind w:left="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无需更换配件的，2小时内未修复，每次扣除200元；</w:t>
      </w:r>
      <w:r/>
    </w:p>
    <w:p>
      <w:pPr>
        <w:numPr>
          <w:ilvl w:val="0"/>
          <w:numId w:val="21"/>
        </w:numPr>
        <w:ind w:left="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一般小故障（4小时内可修复），4小时内未处置完毕，每次扣除300元；</w:t>
      </w:r>
      <w:r/>
    </w:p>
    <w:p>
      <w:pPr>
        <w:numPr>
          <w:ilvl w:val="0"/>
          <w:numId w:val="21"/>
        </w:numPr>
        <w:ind w:left="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重大故障（需更换专用配件、程序升级且修复超4小时），在采购人规定时间内未解决，每次扣除1000元。</w:t>
      </w:r>
      <w:r/>
    </w:p>
    <w:p>
      <w:pPr>
        <w:numPr>
          <w:ilvl w:val="0"/>
          <w:numId w:val="21"/>
        </w:numPr>
        <w:ind w:right="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因维修不及时导致空调无法正常运转、影响诊疗工作的，乙方承担</w:t>
      </w:r>
      <w:r>
        <w:rPr>
          <w:rFonts w:hint="eastAsia" w:ascii="宋体" w:hAnsi="宋体" w:eastAsia="宋体" w:cs="宋体"/>
          <w:color w:val="auto"/>
          <w:sz w:val="24"/>
          <w:szCs w:val="24"/>
          <w:highlight w:val="none"/>
          <w:lang w:val="en-US" w:eastAsia="zh-CN"/>
        </w:rPr>
        <w:t xml:space="preserve">由此造成的</w:t>
      </w:r>
      <w:r>
        <w:rPr>
          <w:rFonts w:hint="eastAsia" w:ascii="宋体" w:hAnsi="宋体" w:eastAsia="宋体" w:cs="宋体"/>
          <w:color w:val="auto"/>
          <w:sz w:val="24"/>
          <w:szCs w:val="24"/>
          <w:highlight w:val="none"/>
        </w:rPr>
        <w:t xml:space="preserve">全部损失及责任。</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乙方有下列情形之一的，甲方有权</w:t>
      </w:r>
      <w:r>
        <w:rPr>
          <w:rFonts w:hint="eastAsia" w:ascii="宋体" w:hAnsi="宋体" w:eastAsia="宋体" w:cs="宋体"/>
          <w:b w:val="0"/>
          <w:bCs w:val="0"/>
          <w:color w:val="auto"/>
          <w:sz w:val="24"/>
          <w:szCs w:val="24"/>
          <w:highlight w:val="none"/>
        </w:rPr>
        <w:t xml:space="preserve">扣除违约金500–1000元/次</w:t>
      </w:r>
      <w:r>
        <w:rPr>
          <w:rFonts w:hint="eastAsia" w:ascii="宋体" w:hAnsi="宋体" w:eastAsia="宋体" w:cs="宋体"/>
          <w:color w:val="auto"/>
          <w:sz w:val="24"/>
          <w:szCs w:val="24"/>
          <w:highlight w:val="none"/>
        </w:rPr>
        <w:t xml:space="preserve">：</w:t>
      </w:r>
      <w:r/>
    </w:p>
    <w:p>
      <w:pPr>
        <w:numPr>
          <w:ilvl w:val="0"/>
          <w:numId w:val="22"/>
        </w:numPr>
        <w:ind w:left="52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被投诉且经查实属乙方责任的，每次扣除</w:t>
      </w:r>
      <w:r>
        <w:rPr>
          <w:rFonts w:hint="eastAsia" w:ascii="宋体" w:hAnsi="宋体" w:eastAsia="宋体" w:cs="宋体"/>
          <w:b w:val="0"/>
          <w:bCs w:val="0"/>
          <w:color w:val="auto"/>
          <w:sz w:val="24"/>
          <w:szCs w:val="24"/>
          <w:highlight w:val="none"/>
        </w:rPr>
        <w:t xml:space="preserve">500元</w:t>
      </w:r>
      <w:r>
        <w:rPr>
          <w:rFonts w:hint="eastAsia" w:ascii="宋体" w:hAnsi="宋体" w:eastAsia="宋体" w:cs="宋体"/>
          <w:color w:val="auto"/>
          <w:sz w:val="24"/>
          <w:szCs w:val="24"/>
          <w:highlight w:val="none"/>
        </w:rPr>
        <w:t xml:space="preserve">；</w:t>
      </w:r>
      <w:r/>
    </w:p>
    <w:p>
      <w:pPr>
        <w:numPr>
          <w:ilvl w:val="0"/>
          <w:numId w:val="22"/>
        </w:numPr>
        <w:ind w:left="52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因乙方原因给甲方造成不良影响的，每次扣除</w:t>
      </w:r>
      <w:r>
        <w:rPr>
          <w:rFonts w:hint="eastAsia" w:ascii="宋体" w:hAnsi="宋体" w:eastAsia="宋体" w:cs="宋体"/>
          <w:b w:val="0"/>
          <w:bCs w:val="0"/>
          <w:color w:val="auto"/>
          <w:sz w:val="24"/>
          <w:szCs w:val="24"/>
          <w:highlight w:val="none"/>
        </w:rPr>
        <w:t xml:space="preserve">1000元</w:t>
      </w:r>
      <w:r>
        <w:rPr>
          <w:rFonts w:hint="eastAsia" w:ascii="宋体" w:hAnsi="宋体" w:eastAsia="宋体" w:cs="宋体"/>
          <w:color w:val="auto"/>
          <w:sz w:val="24"/>
          <w:szCs w:val="24"/>
          <w:highlight w:val="none"/>
        </w:rPr>
        <w:t xml:space="preserve">。</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乙方发生</w:t>
      </w:r>
      <w:r>
        <w:rPr>
          <w:rFonts w:hint="eastAsia" w:ascii="宋体" w:hAnsi="宋体" w:eastAsia="宋体" w:cs="宋体"/>
          <w:b w:val="0"/>
          <w:bCs w:val="0"/>
          <w:color w:val="auto"/>
          <w:sz w:val="24"/>
          <w:szCs w:val="24"/>
          <w:highlight w:val="none"/>
        </w:rPr>
        <w:t xml:space="preserve">重大安全事故</w:t>
      </w:r>
      <w:r>
        <w:rPr>
          <w:rFonts w:hint="eastAsia" w:ascii="宋体" w:hAnsi="宋体" w:eastAsia="宋体" w:cs="宋体"/>
          <w:color w:val="auto"/>
          <w:sz w:val="24"/>
          <w:szCs w:val="24"/>
          <w:highlight w:val="none"/>
        </w:rPr>
        <w:t xml:space="preserve">（停水停电超</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分钟影响手术/ICU、引发医疗纠纷或舆情、发生人身/设备/火灾重大事故），当月考核按</w:t>
      </w:r>
      <w:r>
        <w:rPr>
          <w:rFonts w:hint="eastAsia" w:ascii="宋体" w:hAnsi="宋体" w:eastAsia="宋体" w:cs="宋体"/>
          <w:b w:val="0"/>
          <w:bCs w:val="0"/>
          <w:color w:val="auto"/>
          <w:sz w:val="24"/>
          <w:szCs w:val="24"/>
          <w:highlight w:val="none"/>
        </w:rPr>
        <w:t xml:space="preserve">0分</w:t>
      </w:r>
      <w:r>
        <w:rPr>
          <w:rFonts w:hint="eastAsia" w:ascii="宋体" w:hAnsi="宋体" w:eastAsia="宋体" w:cs="宋体"/>
          <w:color w:val="auto"/>
          <w:sz w:val="24"/>
          <w:szCs w:val="24"/>
          <w:highlight w:val="none"/>
        </w:rPr>
        <w:t xml:space="preserve">计，甲方有权</w:t>
      </w:r>
      <w:r>
        <w:rPr>
          <w:rFonts w:hint="eastAsia" w:ascii="宋体" w:hAnsi="宋体" w:eastAsia="宋体" w:cs="宋体"/>
          <w:b w:val="0"/>
          <w:bCs w:val="0"/>
          <w:color w:val="auto"/>
          <w:sz w:val="24"/>
          <w:szCs w:val="24"/>
          <w:highlight w:val="none"/>
        </w:rPr>
        <w:t xml:space="preserve">立即解除合同、没收履约保证金</w:t>
      </w:r>
      <w:r>
        <w:rPr>
          <w:rFonts w:hint="eastAsia" w:ascii="宋体" w:hAnsi="宋体" w:eastAsia="宋体" w:cs="宋体"/>
          <w:color w:val="auto"/>
          <w:sz w:val="24"/>
          <w:szCs w:val="24"/>
          <w:highlight w:val="none"/>
        </w:rPr>
        <w:t xml:space="preserve">，并追究乙方法律责任与全部损失。</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乙方存在</w:t>
      </w:r>
      <w:r>
        <w:rPr>
          <w:rFonts w:hint="eastAsia" w:ascii="宋体" w:hAnsi="宋体" w:eastAsia="宋体" w:cs="宋体"/>
          <w:b w:val="0"/>
          <w:bCs w:val="0"/>
          <w:color w:val="auto"/>
          <w:sz w:val="24"/>
          <w:szCs w:val="24"/>
          <w:highlight w:val="none"/>
        </w:rPr>
        <w:t xml:space="preserve">数据造假、虚报能耗、提供虚假材料</w:t>
      </w:r>
      <w:r>
        <w:rPr>
          <w:rFonts w:hint="eastAsia" w:ascii="宋体" w:hAnsi="宋体" w:eastAsia="宋体" w:cs="宋体"/>
          <w:color w:val="auto"/>
          <w:sz w:val="24"/>
          <w:szCs w:val="24"/>
          <w:highlight w:val="none"/>
        </w:rPr>
        <w:t xml:space="preserve">谋取中标的，中标无效，甲方有权取消中标资格、解除合同、没收</w:t>
      </w:r>
      <w:r>
        <w:rPr>
          <w:rFonts w:hint="eastAsia" w:ascii="宋体" w:hAnsi="宋体" w:eastAsia="宋体" w:cs="宋体"/>
          <w:color w:val="auto"/>
          <w:sz w:val="24"/>
          <w:szCs w:val="24"/>
          <w:highlight w:val="none"/>
          <w:lang w:val="en-US" w:eastAsia="zh-CN"/>
        </w:rPr>
        <w:t xml:space="preserve">履约保证</w:t>
      </w:r>
      <w:r>
        <w:rPr>
          <w:rFonts w:hint="eastAsia" w:ascii="宋体" w:hAnsi="宋体" w:eastAsia="宋体" w:cs="宋体"/>
          <w:color w:val="auto"/>
          <w:sz w:val="24"/>
          <w:szCs w:val="24"/>
          <w:highlight w:val="none"/>
        </w:rPr>
        <w:t xml:space="preserve">金，并上报监管部门列入不良行为记录。</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乙方交付的</w:t>
      </w:r>
      <w:r>
        <w:rPr>
          <w:rFonts w:hint="eastAsia" w:ascii="宋体" w:hAnsi="宋体" w:eastAsia="宋体" w:cs="宋体"/>
          <w:b w:val="0"/>
          <w:bCs w:val="0"/>
          <w:color w:val="auto"/>
          <w:sz w:val="24"/>
          <w:szCs w:val="24"/>
          <w:highlight w:val="none"/>
        </w:rPr>
        <w:t xml:space="preserve">设备、材料、系统平台及节能改造工程内容</w:t>
      </w:r>
      <w:r>
        <w:rPr>
          <w:rFonts w:hint="eastAsia" w:ascii="宋体" w:hAnsi="宋体" w:eastAsia="宋体" w:cs="宋体"/>
          <w:color w:val="auto"/>
          <w:sz w:val="24"/>
          <w:szCs w:val="24"/>
          <w:highlight w:val="none"/>
        </w:rPr>
        <w:t xml:space="preserve">，若未达到采购文件、投标文件承诺的技术标准与质量要求，或存在以次充好、假冒伪劣、与约定品牌/规格/参数不符情形的，一经查实，甲方除有权没收该部分不合格设备、材料外，乙方仍须按该部分不合格内容对应合同总价的30%向甲方支付赔偿金，并在甲方指定期限内完成整改；乙方拒不整改或整改期满仍未整改到位的，甲方有权单方解除本合同。</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提供的设备、材料、系统、改造工程经检测不符合招标文件、投标文件承诺及甲方要求，或使用劣质材料、存在安全隐患、技术参数不达标、功能不合格的，甲方有权拒收、不予验收，并按乙方逾期交付/逾期完工处理。</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若乙方出现连续2次抽检/检测不合格的，甲方有权单方终止本合同，</w:t>
      </w:r>
      <w:r>
        <w:rPr>
          <w:rFonts w:hint="eastAsia" w:ascii="宋体" w:hAnsi="宋体" w:eastAsia="宋体" w:cs="宋体"/>
          <w:color w:val="auto"/>
          <w:sz w:val="24"/>
          <w:szCs w:val="24"/>
          <w:highlight w:val="none"/>
          <w:lang w:bidi="ar"/>
        </w:rPr>
        <w:t xml:space="preserve">并追究违约责任</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同时</w:t>
      </w:r>
      <w:r>
        <w:rPr>
          <w:rFonts w:hint="eastAsia" w:ascii="宋体" w:hAnsi="宋体" w:eastAsia="宋体" w:cs="宋体"/>
          <w:color w:val="auto"/>
          <w:sz w:val="24"/>
          <w:szCs w:val="24"/>
          <w:highlight w:val="none"/>
        </w:rPr>
        <w:t xml:space="preserve">将乙方列入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内部供应商不良行为名单，自列入之日起3 年内不得参与泰州市第四人民医院任何采购项目，同时乙方承担由此给甲方造成的全部损失。</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乙方未经甲方书面同意，</w:t>
      </w:r>
      <w:r>
        <w:rPr>
          <w:rFonts w:hint="eastAsia" w:ascii="宋体" w:hAnsi="宋体" w:eastAsia="宋体" w:cs="宋体"/>
          <w:b w:val="0"/>
          <w:bCs w:val="0"/>
          <w:color w:val="auto"/>
          <w:sz w:val="24"/>
          <w:szCs w:val="24"/>
          <w:highlight w:val="none"/>
        </w:rPr>
        <w:t xml:space="preserve">擅自更换项目负责人、核心技术人员</w:t>
      </w:r>
      <w:r>
        <w:rPr>
          <w:rFonts w:hint="eastAsia" w:ascii="宋体" w:hAnsi="宋体" w:eastAsia="宋体" w:cs="宋体"/>
          <w:color w:val="auto"/>
          <w:sz w:val="24"/>
          <w:szCs w:val="24"/>
          <w:highlight w:val="none"/>
        </w:rPr>
        <w:t xml:space="preserve">，或拒不服从甲方现场管理、保密管理、安全管理规定的，视为违约，甲方有权要求整改、扣除违约金</w:t>
      </w:r>
      <w:r>
        <w:rPr>
          <w:rFonts w:hint="eastAsia" w:ascii="宋体" w:hAnsi="宋体" w:eastAsia="宋体" w:cs="宋体"/>
          <w:color w:val="auto"/>
          <w:sz w:val="24"/>
          <w:szCs w:val="24"/>
          <w:highlight w:val="none"/>
          <w:lang w:val="en-US" w:eastAsia="zh-CN"/>
        </w:rPr>
        <w:t xml:space="preserve">1000元/次</w:t>
      </w:r>
      <w:r>
        <w:rPr>
          <w:rFonts w:hint="eastAsia" w:ascii="宋体" w:hAnsi="宋体" w:eastAsia="宋体" w:cs="宋体"/>
          <w:color w:val="auto"/>
          <w:sz w:val="24"/>
          <w:szCs w:val="24"/>
          <w:highlight w:val="none"/>
        </w:rPr>
        <w:t xml:space="preserve">，直至解除合同。</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乙方违反本合同及附件中的</w:t>
      </w:r>
      <w:r>
        <w:rPr>
          <w:rFonts w:hint="eastAsia" w:ascii="宋体" w:hAnsi="宋体" w:eastAsia="宋体" w:cs="宋体"/>
          <w:b w:val="0"/>
          <w:bCs w:val="0"/>
          <w:color w:val="auto"/>
          <w:sz w:val="24"/>
          <w:szCs w:val="24"/>
          <w:highlight w:val="none"/>
        </w:rPr>
        <w:t xml:space="preserve">安全承诺、动火作业管理、应急服务承诺</w:t>
      </w:r>
      <w:r>
        <w:rPr>
          <w:rFonts w:hint="eastAsia" w:ascii="宋体" w:hAnsi="宋体" w:eastAsia="宋体" w:cs="宋体"/>
          <w:color w:val="auto"/>
          <w:sz w:val="24"/>
          <w:szCs w:val="24"/>
          <w:highlight w:val="none"/>
        </w:rPr>
        <w:t xml:space="preserve">等任一约定的，均视为违约，</w:t>
      </w:r>
      <w:r>
        <w:rPr>
          <w:rFonts w:hint="eastAsia" w:ascii="宋体" w:hAnsi="宋体" w:eastAsia="宋体" w:cs="宋体"/>
          <w:color w:val="auto"/>
          <w:sz w:val="24"/>
          <w:szCs w:val="24"/>
          <w:highlight w:val="none"/>
          <w:lang w:val="en-US" w:eastAsia="zh-CN"/>
        </w:rPr>
        <w:t xml:space="preserve">扣除违约金10000元，按实赔偿甲方全部损失，</w:t>
      </w:r>
      <w:r>
        <w:rPr>
          <w:rFonts w:hint="eastAsia" w:ascii="宋体" w:hAnsi="宋体" w:eastAsia="宋体" w:cs="宋体"/>
          <w:color w:val="auto"/>
          <w:sz w:val="24"/>
          <w:szCs w:val="24"/>
          <w:highlight w:val="none"/>
        </w:rPr>
        <w:t xml:space="preserve">甲方有权按约定追究</w:t>
      </w:r>
      <w:r>
        <w:rPr>
          <w:rFonts w:hint="eastAsia" w:ascii="宋体" w:hAnsi="宋体" w:eastAsia="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同时将乙方</w:t>
      </w:r>
      <w:r>
        <w:rPr>
          <w:rFonts w:hint="eastAsia" w:ascii="宋体" w:hAnsi="宋体" w:eastAsia="宋体" w:cs="宋体"/>
          <w:color w:val="auto"/>
          <w:sz w:val="24"/>
          <w:szCs w:val="24"/>
          <w:highlight w:val="none"/>
        </w:rPr>
        <w:t xml:space="preserve">列入不良行为名单等。</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w:t>
      </w:r>
      <w:r>
        <w:rPr>
          <w:rFonts w:hint="eastAsia" w:ascii="宋体" w:hAnsi="宋体" w:eastAsia="宋体" w:cs="宋体"/>
          <w:b w:val="0"/>
          <w:bCs w:val="0"/>
          <w:color w:val="auto"/>
          <w:sz w:val="24"/>
          <w:szCs w:val="24"/>
          <w:highlight w:val="none"/>
        </w:rPr>
        <w:t xml:space="preserve">擅自转包、违法分包</w:t>
      </w:r>
      <w:r>
        <w:rPr>
          <w:rFonts w:hint="eastAsia" w:ascii="宋体" w:hAnsi="宋体" w:eastAsia="宋体" w:cs="宋体"/>
          <w:color w:val="auto"/>
          <w:sz w:val="24"/>
          <w:szCs w:val="24"/>
          <w:highlight w:val="none"/>
        </w:rPr>
        <w:t xml:space="preserve">本项目的，甲方有权解除合同，扣除</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color w:val="auto"/>
          <w:sz w:val="24"/>
          <w:szCs w:val="24"/>
          <w:highlight w:val="none"/>
        </w:rPr>
        <w:t xml:space="preserve">合同总金额</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%的违约金，并追究全部损失。</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其他违反本合同约定，经甲方书面通知后30日内仍未改正的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甲方有权单方解除合同，并追究乙方的违约责任</w:t>
      </w:r>
      <w:r>
        <w:rPr>
          <w:rFonts w:hint="eastAsia" w:ascii="宋体" w:hAnsi="宋体" w:eastAsia="宋体" w:cs="宋体"/>
          <w:color w:val="auto"/>
          <w:sz w:val="24"/>
          <w:szCs w:val="24"/>
          <w:highlight w:val="none"/>
          <w:lang w:eastAsia="zh-CN"/>
        </w:rPr>
        <w:t xml:space="preserve">。</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合同终止或解除后，乙方未按约定完成设备、资料、平台移交，或移交设备无法正常运行的，甲方有权扣除履约保证金，并要求乙方赔偿损失。</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特别约定</w:t>
      </w:r>
      <w:r/>
    </w:p>
    <w:p>
      <w:pPr>
        <w:numPr>
          <w:ilvl w:val="0"/>
          <w:numId w:val="23"/>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乙方应严格按照本项目采购文件约定的技术参数、质量标准、验收规范及服务要求，全面提供设备供应、现场安装、系统集成、调试运行、售后维保、检测验收、资料移交等全流程服务，确保设备与系统正常投用、持续稳定运行。</w:t>
      </w:r>
      <w:r/>
    </w:p>
    <w:p>
      <w:pPr>
        <w:numPr>
          <w:ilvl w:val="0"/>
          <w:numId w:val="23"/>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本合同总价款已包含本项目实施、运营、维保全过程中所有成本、风险、责任、税费及政策性文件规定的全部费用，除本合同另有约定外，甲方无需再向乙方支付任何其他费用。</w:t>
      </w:r>
      <w:r/>
    </w:p>
    <w:p>
      <w:pPr>
        <w:numPr>
          <w:ilvl w:val="0"/>
          <w:numId w:val="23"/>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乙方须严格遵守本项目采购文件规定的产品技术参数、交付期限、服务标准、考核要求等全部约定；乙方在投标响应文件中作出的各项承诺、技术方案、服务内容、人员配置及工期保证，均与本合同具有同等法律效力，双方均遵照执行。</w:t>
      </w:r>
      <w:r/>
    </w:p>
    <w:p>
      <w:pPr>
        <w:numPr>
          <w:ilvl w:val="0"/>
          <w:numId w:val="23"/>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甲方因项目实际需要追加本合同约定范围内同类服务/设备的，追加部分金额不得超过本合同总金额的10%，双方应就追加内容另行签订补充协议，补充协议与本合同具有同等法律效力。</w:t>
      </w:r>
      <w:r/>
    </w:p>
    <w:p>
      <w:pPr>
        <w:numPr>
          <w:ilvl w:val="0"/>
          <w:numId w:val="23"/>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合同期（十年）内，除本合同明确约定调价机制外，乙方不得以任何理由、任何方式单方变更合同约定价格，不得擅自提高服务费用、设备费用或新增任何收费项目。</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安全保障与实施方案</w:t>
      </w:r>
      <w:r/>
    </w:p>
    <w:p>
      <w:pPr>
        <w:numPr>
          <w:ilvl w:val="0"/>
          <w:numId w:val="24"/>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承诺在本项目运维管理、节能改造、机电安装、设备检修等全部作业过程中，严格遵守国家安全生产法律法规及采购人现场安全、卫生、施工管理相关规定，服从采购人合理指挥与监督。乙方须落实各级安全生产责任，严格执行高空作业、电气作业、动火作业、有限空间作业安全规程，执行作业前安全交底、现场安全检查与隐患闭环整改制度，确保作业人员持证上岗，配备合格安全防护用品，在作业现场设置明显安全警示标识与有效隔离防护措施，确保施工与运维全过程安全合规。</w:t>
      </w:r>
      <w:r/>
    </w:p>
    <w:p>
      <w:pPr>
        <w:numPr>
          <w:ilvl w:val="0"/>
          <w:numId w:val="24"/>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乙方承诺所有现场作业人员具备相应职业资格，特种作业人员（制冷空调、电工、焊接与热切割、高处作业等）必须持有效特种作业操作证上岗；涉及危险作业必须执行双人双岗、专人监护制度，确保作业安全。</w:t>
      </w:r>
      <w:r/>
    </w:p>
    <w:p>
      <w:pPr>
        <w:numPr>
          <w:ilvl w:val="0"/>
          <w:numId w:val="24"/>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在实施焊接、切割、热加工等动火作业时，须严格遵守医院安全管理规定，经甲方书面审批同意后方可作业；作业人员持证上岗，现场清除可燃物、配置消防器材、落实防火防护措施，作业完毕确认无安全隐患后方可撤离；因乙方作业不当引发安全事故、设备损坏或第三方损失的，由乙方承担全部责任与经济损失。</w:t>
      </w:r>
      <w:r/>
    </w:p>
    <w:p>
      <w:pPr>
        <w:numPr>
          <w:ilvl w:val="0"/>
          <w:numId w:val="24"/>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提交的安全生产管理制度、应急预案、现场作业方案、人员资质文件等作为本合同有效组成部分，与本合同具有同等法律效力。乙方违反上述安全管理要求与承诺的，视为违约，甲方有权按合同约定追究违约责任，造成损失的由乙方全额赔偿。</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权利保证</w:t>
      </w:r>
      <w:r/>
    </w:p>
    <w:p>
      <w:pPr>
        <w:numPr>
          <w:ilvl w:val="0"/>
          <w:numId w:val="25"/>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乙方保证向甲方提供的设备、产品及配件</w:t>
      </w:r>
      <w:r>
        <w:rPr>
          <w:rFonts w:hint="eastAsia" w:ascii="宋体" w:hAnsi="宋体" w:eastAsia="宋体" w:cs="宋体"/>
          <w:b w:val="0"/>
          <w:bCs w:val="0"/>
          <w:color w:val="auto"/>
          <w:sz w:val="24"/>
          <w:szCs w:val="24"/>
          <w:highlight w:val="none"/>
        </w:rPr>
        <w:t xml:space="preserve">无任何产权瑕疵</w:t>
      </w:r>
      <w:r>
        <w:rPr>
          <w:rFonts w:hint="eastAsia" w:ascii="宋体" w:hAnsi="宋体" w:eastAsia="宋体" w:cs="宋体"/>
          <w:color w:val="auto"/>
          <w:sz w:val="24"/>
          <w:szCs w:val="24"/>
          <w:highlight w:val="none"/>
        </w:rPr>
        <w:t xml:space="preserve">，不得侵犯任何第三方的专利权、版权、商标权及其他合法权利。若发生侵权纠纷，由乙方承担全部法律责任，并赔偿甲方因此造成的全部损失。</w:t>
      </w:r>
      <w:r/>
    </w:p>
    <w:p>
      <w:pPr>
        <w:numPr>
          <w:ilvl w:val="0"/>
          <w:numId w:val="25"/>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乙方保证所交付的合同标的</w:t>
      </w:r>
      <w:r>
        <w:rPr>
          <w:rFonts w:hint="eastAsia" w:ascii="宋体" w:hAnsi="宋体" w:eastAsia="宋体" w:cs="宋体"/>
          <w:b w:val="0"/>
          <w:bCs w:val="0"/>
          <w:color w:val="auto"/>
          <w:sz w:val="24"/>
          <w:szCs w:val="24"/>
          <w:highlight w:val="none"/>
        </w:rPr>
        <w:t xml:space="preserve">所有权完整归属于乙方</w:t>
      </w:r>
      <w:r>
        <w:rPr>
          <w:rFonts w:hint="eastAsia" w:ascii="宋体" w:hAnsi="宋体" w:eastAsia="宋体" w:cs="宋体"/>
          <w:color w:val="auto"/>
          <w:sz w:val="24"/>
          <w:szCs w:val="24"/>
          <w:highlight w:val="none"/>
        </w:rPr>
        <w:t xml:space="preserve">，且不存在抵押、查封、冻结、质押等任何权利瑕疵。</w:t>
      </w:r>
      <w:r/>
    </w:p>
    <w:p>
      <w:pPr>
        <w:numPr>
          <w:ilvl w:val="0"/>
          <w:numId w:val="25"/>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乙方保证所提供的产品、设备及服务符合国家、行业相关技术标准、安全规范及本合同约定的全部要求。</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不可抗力事件处理</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2.本条所述的“不可抗力”系指那些双方无法控制，不可预见的事件，但不包括双方的违约或疏忽。这些事件包括但不限于：战争、严重火灾、洪水、台风、地震以及其他双方商定的事件。</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bidi="ar-SA"/>
        </w:rPr>
        <w:t xml:space="preserve">合同的变更和终止</w:t>
      </w:r>
      <w:r/>
    </w:p>
    <w:p>
      <w:pPr>
        <w:numPr>
          <w:ilvl w:val="0"/>
          <w:numId w:val="26"/>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政府采购法》第</w:t>
      </w:r>
      <w:r>
        <w:rPr>
          <w:rFonts w:hint="eastAsia" w:ascii="宋体" w:hAnsi="宋体" w:eastAsia="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五十条</w:t>
      </w:r>
      <w:r>
        <w:rPr>
          <w:rFonts w:hint="eastAsia" w:ascii="宋体" w:hAnsi="宋体" w:eastAsia="宋体" w:cs="宋体"/>
          <w:color w:val="auto"/>
          <w:sz w:val="24"/>
          <w:szCs w:val="24"/>
          <w:highlight w:val="none"/>
        </w:rPr>
        <w:t xml:space="preserve">规定的情形</w:t>
      </w:r>
      <w:r>
        <w:rPr>
          <w:rFonts w:hint="eastAsia" w:ascii="宋体" w:hAnsi="宋体" w:eastAsia="宋体" w:cs="宋体"/>
          <w:color w:val="auto"/>
          <w:sz w:val="24"/>
          <w:szCs w:val="24"/>
          <w:highlight w:val="none"/>
          <w:lang w:val="en-US" w:eastAsia="zh-CN"/>
        </w:rPr>
        <w:t xml:space="preserve">及本合同特别约定</w:t>
      </w:r>
      <w:r>
        <w:rPr>
          <w:rFonts w:hint="eastAsia" w:ascii="宋体" w:hAnsi="宋体" w:eastAsia="宋体" w:cs="宋体"/>
          <w:color w:val="auto"/>
          <w:sz w:val="24"/>
          <w:szCs w:val="24"/>
          <w:highlight w:val="none"/>
        </w:rPr>
        <w:t xml:space="preserve">外，本合同一经签订，甲乙双方不得擅自变更、中止或终止合同。</w:t>
      </w:r>
      <w:r/>
    </w:p>
    <w:p>
      <w:pPr>
        <w:numPr>
          <w:ilvl w:val="0"/>
          <w:numId w:val="2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除发生法律规定的不能预见、不能避免并不能克服的客观情况外，甲乙双方不得放弃或拒绝履行合同。</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bidi="ar-SA"/>
        </w:rPr>
        <w:t xml:space="preserve">合同的转让</w:t>
      </w:r>
      <w:r/>
    </w:p>
    <w:p>
      <w:pPr>
        <w:numPr>
          <w:ilvl w:val="0"/>
          <w:numId w:val="0"/>
        </w:numPr>
        <w:ind w:left="42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乙方不得擅自部分或全部转让其应履行的合同义务。</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争议的解决</w:t>
      </w:r>
      <w:r/>
    </w:p>
    <w:p>
      <w:pPr>
        <w:numPr>
          <w:ilvl w:val="0"/>
          <w:numId w:val="27"/>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因履行本合同引起的或与本合同有关的争议，甲、乙双方应首先通过友好协商解决，如果协商不能解决争议，可向合同签订地法院起诉，合同签订地在此约定为泰州市海陵区。</w:t>
      </w:r>
      <w:r/>
    </w:p>
    <w:p>
      <w:pPr>
        <w:numPr>
          <w:ilvl w:val="0"/>
          <w:numId w:val="27"/>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在诉讼期间，本合同应继续履行。</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rPr>
        <w:t xml:space="preserve">诚实信用</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乙方应诚实信用，严格按照</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文件要求</w:t>
      </w:r>
      <w:r>
        <w:rPr>
          <w:rFonts w:hint="eastAsia" w:ascii="宋体" w:hAnsi="宋体" w:eastAsia="宋体" w:cs="宋体"/>
          <w:i w:val="0"/>
          <w:iCs w:val="0"/>
          <w:color w:val="auto"/>
          <w:sz w:val="24"/>
          <w:szCs w:val="24"/>
          <w:highlight w:val="none"/>
          <w:lang w:val="en-US" w:eastAsia="zh-CN"/>
        </w:rPr>
        <w:t xml:space="preserve">和</w:t>
      </w:r>
      <w:r>
        <w:rPr>
          <w:rFonts w:hint="eastAsia" w:ascii="宋体" w:hAnsi="宋体" w:eastAsia="宋体" w:cs="宋体"/>
          <w:i w:val="0"/>
          <w:iCs w:val="0"/>
          <w:color w:val="auto"/>
          <w:sz w:val="24"/>
          <w:szCs w:val="24"/>
          <w:highlight w:val="none"/>
        </w:rPr>
        <w:t xml:space="preserve">承诺履行合同，不向甲方进行商业贿赂或者提供不正当利益。</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保密协定</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对甲方提供的全部资料承担保密义务，保密信息包括但不限于：医院业务流程、技术方案、业务数据、报表指标、计算机软件、数据库、操作手册、技术资料、患者信息、医院未公开规划、能源系统数据、设备参数、财务信息及其他书面或口头确认为保密的信息。保密期限自合同生效之日起，至相关信息进入公有领域为止；无论合同是否终止、续签或解除，保密义务均持续有效。</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乙方在进行运维管理和技术改造时须严格遵守甲方的相关制度、管理规定及保密要求，并按要求提供加盖单位公章的保密承诺书（格式自拟），承诺全面履行本协议约定的保密义务。</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乙方发生泄密行为的，应向甲方支付违约金 5 万元，甲方有权没收履约保证金；造成重大影响或损失的，依法追究乙方法律责任。若前述违约金不足以弥补甲方实际损失，甲方有权要求乙方赔偿全部损失（包括但不限于直接经济损失、维权产生的律师费、诉讼费、差旅费、保全费等）。</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未经甲乙双方书面同意，任何一方不得泄露、使用或向第三方提供保密信息；未经双方授权，不得公开、私自复制、修改或对外发布保密信息。双方应采取合理安全措施保护保密信息，防止泄露或被非法获取。</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若发现保密信息处于不安全环境或已发生泄露，应立即通知对方，并及时采取必要措施防止损失扩大。</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乙方应与参与本项目的全部工作人员签订统一的信息保密协议，确保所有相关人员履行同等保密义务。</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关于设备折价回收的补充条款</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为进一步消除乙方对大额投入可能无法收回的顾虑，甲方经研究决定，在合同条款中增设专用设备折价回收特别约定。具体内容如下：</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1.适用情形</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若因乙方原因导致合同提前终止（连续两个月考核低于70分且整改后仍不合格、年度考核低于80分且整改后仍不合格），甲方有权按本条约定的方式回收供应商投资的专用设备。因乙方重大违约（重大安全事故、数据造假、擅自转包等）导致合同终止的，是否适用本条款由甲方根据实际情况另行协商决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2.适用期限</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本条款仅适用于合同签订之日起前5年内发生的合同终止情形。超过5年的，乙方投资的设备应已通过运营收益回收大部分成本，甲方不再承担折价回收义务。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3.回收范围</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仅限乙方为本项目专项投资、安装后无法移动或拆除后将严重损坏的定制化专用设备（如磁悬浮地源热泵主机及配套管路、大额多联机外机及控制系统、能碳管理平台核心硬件等）。</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4.回收流程</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合同终止后，</w:t>
      </w:r>
      <w:r>
        <w:rPr>
          <w:rFonts w:hint="eastAsia" w:ascii="宋体" w:hAnsi="宋体" w:eastAsia="宋体" w:cs="宋体"/>
          <w:sz w:val="24"/>
          <w:szCs w:val="24"/>
          <w:lang w:val="en-US" w:eastAsia="zh-CN"/>
        </w:rPr>
        <w:t xml:space="preserve">乙方应在10日内提交书面回收申请及设备清单</w:t>
      </w:r>
      <w:r>
        <w:rPr>
          <w:rFonts w:hint="eastAsia" w:ascii="宋体" w:hAnsi="宋体" w:eastAsia="宋体" w:cs="宋体"/>
          <w:sz w:val="24"/>
          <w:szCs w:val="24"/>
          <w:highlight w:val="none"/>
          <w:lang w:val="en-US" w:eastAsia="zh-CN"/>
        </w:rPr>
        <w:t xml:space="preserve">（改造期满验收前，乙方须提交给甲方所有改造的设备硬件及系统的有效合规发票复印件）</w:t>
      </w:r>
      <w:r>
        <w:rPr>
          <w:rFonts w:hint="eastAsia" w:ascii="宋体" w:hAnsi="宋体" w:eastAsia="宋体" w:cs="宋体"/>
          <w:sz w:val="24"/>
          <w:szCs w:val="24"/>
          <w:lang w:val="en-US" w:eastAsia="zh-CN"/>
        </w:rPr>
        <w:t xml:space="preserve">。双方在收到申请后共同核对设备清单、原值、使用年限等基础数据，并确定回收价格。如有争议，双方共同委托具备资质的第三方资产评估机构进行评估，评估费用由违约供应商承担。甲方有权从回收价款中优先扣除合同约定的违约金、乙方造成的直接经济损失，再将扣减后的回收余款支付给乙方。乙方应配合完成设备移交及必要的技术资料交接工作（包括但不限于控制系统授权转移等，涉及第三方软件授权的，授权费用由乙方承担）。</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140" w:name="_GoBack"/>
      <w:r/>
      <w:bookmarkEnd w:id="140"/>
      <w:r>
        <w:rPr>
          <w:rFonts w:hint="eastAsia" w:ascii="宋体" w:hAnsi="宋体" w:eastAsia="宋体" w:cs="宋体"/>
          <w:b/>
          <w:bCs/>
          <w:i w:val="0"/>
          <w:iCs w:val="0"/>
          <w:color w:val="auto"/>
          <w:sz w:val="24"/>
          <w:szCs w:val="24"/>
          <w:highlight w:val="none"/>
        </w:rPr>
        <w:t xml:space="preserve">合同生效及其他</w:t>
      </w:r>
      <w:r/>
    </w:p>
    <w:p>
      <w:pPr>
        <w:numPr>
          <w:ilvl w:val="0"/>
          <w:numId w:val="29"/>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合同经双方加盖单位公章后生效。</w:t>
      </w:r>
      <w:r/>
    </w:p>
    <w:p>
      <w:pPr>
        <w:numPr>
          <w:ilvl w:val="0"/>
          <w:numId w:val="29"/>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本合同一式</w:t>
      </w:r>
      <w:r>
        <w:rPr>
          <w:rFonts w:hint="eastAsia" w:ascii="宋体" w:hAnsi="宋体" w:eastAsia="宋体" w:cs="宋体"/>
          <w:i w:val="0"/>
          <w:iCs w:val="0"/>
          <w:color w:val="auto"/>
          <w:sz w:val="24"/>
          <w:szCs w:val="24"/>
          <w:highlight w:val="none"/>
          <w:u w:val="single"/>
          <w:lang w:eastAsia="zh-CN"/>
        </w:rPr>
        <w:t xml:space="preserve">肆</w:t>
      </w:r>
      <w:r>
        <w:rPr>
          <w:rFonts w:hint="eastAsia" w:ascii="宋体" w:hAnsi="宋体" w:eastAsia="宋体" w:cs="宋体"/>
          <w:i w:val="0"/>
          <w:iCs w:val="0"/>
          <w:color w:val="auto"/>
          <w:sz w:val="24"/>
          <w:szCs w:val="24"/>
          <w:highlight w:val="none"/>
        </w:rPr>
        <w:t xml:space="preserve">份，甲方执</w:t>
      </w:r>
      <w:r>
        <w:rPr>
          <w:rFonts w:hint="eastAsia" w:ascii="宋体" w:hAnsi="宋体" w:eastAsia="宋体" w:cs="宋体"/>
          <w:i w:val="0"/>
          <w:iCs w:val="0"/>
          <w:color w:val="auto"/>
          <w:sz w:val="24"/>
          <w:szCs w:val="24"/>
          <w:highlight w:val="none"/>
          <w:u w:val="single"/>
          <w:lang w:eastAsia="zh-CN"/>
        </w:rPr>
        <w:t xml:space="preserve">叁</w:t>
      </w:r>
      <w:r>
        <w:rPr>
          <w:rFonts w:hint="eastAsia" w:ascii="宋体" w:hAnsi="宋体" w:eastAsia="宋体" w:cs="宋体"/>
          <w:i w:val="0"/>
          <w:iCs w:val="0"/>
          <w:color w:val="auto"/>
          <w:sz w:val="24"/>
          <w:szCs w:val="24"/>
          <w:highlight w:val="none"/>
        </w:rPr>
        <w:t xml:space="preserve">份，乙方执</w:t>
      </w:r>
      <w:r>
        <w:rPr>
          <w:rFonts w:hint="eastAsia" w:ascii="宋体" w:hAnsi="宋体" w:eastAsia="宋体" w:cs="宋体"/>
          <w:i w:val="0"/>
          <w:iCs w:val="0"/>
          <w:color w:val="auto"/>
          <w:sz w:val="24"/>
          <w:szCs w:val="24"/>
          <w:highlight w:val="none"/>
          <w:u w:val="single"/>
          <w:lang w:eastAsia="zh-CN"/>
        </w:rPr>
        <w:t xml:space="preserve">壹</w:t>
      </w:r>
      <w:r>
        <w:rPr>
          <w:rFonts w:hint="eastAsia" w:ascii="宋体" w:hAnsi="宋体" w:eastAsia="宋体" w:cs="宋体"/>
          <w:i w:val="0"/>
          <w:iCs w:val="0"/>
          <w:color w:val="auto"/>
          <w:sz w:val="24"/>
          <w:szCs w:val="24"/>
          <w:highlight w:val="none"/>
        </w:rPr>
        <w:t xml:space="preserve">份，每份具有同等法律效力。</w:t>
      </w:r>
      <w:r/>
    </w:p>
    <w:p>
      <w:pPr>
        <w:numPr>
          <w:ilvl w:val="0"/>
          <w:numId w:val="29"/>
        </w:numPr>
        <w:ind w:firstLine="480"/>
        <w:keepLines w:val="0"/>
        <w:keepNext w:val="0"/>
        <w:pageBreakBefore w:val="0"/>
        <w:spacing w:line="360" w:lineRule="auto"/>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4"/>
          <w:highlight w:val="none"/>
        </w:rPr>
        <w:t xml:space="preserve">本合同应按照中华人民共和国的现行法律进行解释。</w:t>
      </w:r>
      <w:r/>
    </w:p>
    <w:p>
      <w:pPr>
        <w:numPr>
          <w:numId w:val="0"/>
        </w:numPr>
        <w:ind w:left="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numPr>
          <w:numId w:val="0"/>
        </w:numPr>
        <w:ind w:left="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rPr>
        <w:t xml:space="preserve">甲方：</w:t>
      </w:r>
      <w:r>
        <w:rPr>
          <w:rFonts w:hint="eastAsia" w:ascii="宋体" w:hAnsi="宋体" w:eastAsia="宋体" w:cs="宋体"/>
          <w:i w:val="0"/>
          <w:iCs w:val="0"/>
          <w:color w:val="auto"/>
          <w:spacing w:val="0"/>
          <w:sz w:val="24"/>
          <w:szCs w:val="24"/>
          <w:highlight w:val="none"/>
          <w:lang w:val="en-US" w:eastAsia="zh-CN"/>
        </w:rPr>
        <w:t xml:space="preserve">泰州市第四人民医院</w:t>
      </w:r>
      <w:r>
        <w:rPr>
          <w:rFonts w:hint="eastAsia" w:ascii="宋体" w:hAnsi="宋体" w:eastAsia="宋体" w:cs="宋体"/>
          <w:i w:val="0"/>
          <w:iCs w:val="0"/>
          <w:color w:val="auto"/>
          <w:spacing w:val="0"/>
          <w:sz w:val="24"/>
          <w:szCs w:val="24"/>
          <w:highlight w:val="none"/>
        </w:rPr>
        <w:t xml:space="preserve">        </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  </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乙方：</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rPr>
      </w:pPr>
      <w:r>
        <w:rPr>
          <w:rFonts w:hint="eastAsia" w:ascii="宋体" w:hAnsi="宋体" w:eastAsia="宋体" w:cs="宋体"/>
          <w:i w:val="0"/>
          <w:iCs w:val="0"/>
          <w:color w:val="auto"/>
          <w:spacing w:val="0"/>
          <w:sz w:val="24"/>
          <w:szCs w:val="24"/>
          <w:highlight w:val="none"/>
        </w:rPr>
        <w:t xml:space="preserve">地址：</w:t>
      </w:r>
      <w:r>
        <w:rPr>
          <w:rFonts w:hint="eastAsia" w:ascii="宋体" w:hAnsi="宋体" w:eastAsia="宋体" w:cs="宋体"/>
          <w:i w:val="0"/>
          <w:iCs w:val="0"/>
          <w:color w:val="auto"/>
          <w:spacing w:val="0"/>
          <w:sz w:val="24"/>
          <w:szCs w:val="24"/>
          <w:highlight w:val="none"/>
          <w:lang w:val="en-US" w:eastAsia="zh-CN"/>
        </w:rPr>
        <w:t xml:space="preserve">江苏省泰州市海陵区鼓楼北路99号     </w:t>
      </w:r>
      <w:r>
        <w:rPr>
          <w:rFonts w:hint="eastAsia" w:ascii="宋体" w:hAnsi="宋体" w:eastAsia="宋体" w:cs="宋体"/>
          <w:i w:val="0"/>
          <w:iCs w:val="0"/>
          <w:color w:val="auto"/>
          <w:spacing w:val="0"/>
          <w:sz w:val="24"/>
          <w:szCs w:val="24"/>
          <w:highlight w:val="none"/>
        </w:rPr>
        <w:t xml:space="preserve">地址： </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lang w:val="en-US" w:eastAsia="zh-CN"/>
        </w:rPr>
        <w:t xml:space="preserve">开户银行：建行泰州分行营业部              开户银行：</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rPr>
      </w:pPr>
      <w:r>
        <w:rPr>
          <w:rFonts w:hint="eastAsia" w:ascii="宋体" w:hAnsi="宋体" w:eastAsia="宋体" w:cs="宋体"/>
          <w:i w:val="0"/>
          <w:iCs w:val="0"/>
          <w:color w:val="auto"/>
          <w:spacing w:val="0"/>
          <w:sz w:val="24"/>
          <w:szCs w:val="24"/>
          <w:highlight w:val="none"/>
          <w:lang w:val="en-US" w:eastAsia="zh-CN"/>
        </w:rPr>
        <w:t xml:space="preserve">账号：32001768636051549294                账号：</w:t>
      </w:r>
      <w:r>
        <w:rPr>
          <w:rFonts w:hint="eastAsia" w:ascii="宋体" w:hAnsi="宋体" w:eastAsia="宋体" w:cs="宋体"/>
          <w:i w:val="0"/>
          <w:iCs w:val="0"/>
          <w:color w:val="auto"/>
          <w:spacing w:val="0"/>
          <w:sz w:val="24"/>
          <w:szCs w:val="24"/>
          <w:highlight w:val="none"/>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i w:val="0"/>
          <w:iCs w:val="0"/>
          <w:color w:val="auto"/>
          <w:sz w:val="30"/>
          <w:szCs w:val="30"/>
          <w:highlight w:val="none"/>
          <w:lang w:val="en-US" w:eastAsia="zh-CN" w:bidi="ar"/>
        </w:rPr>
        <w:suppressLineNumbers w:val="0"/>
      </w:pPr>
      <w:r>
        <w:rPr>
          <w:rFonts w:hint="eastAsia" w:ascii="宋体" w:hAnsi="宋体" w:eastAsia="宋体" w:cs="宋体"/>
          <w:i w:val="0"/>
          <w:iCs w:val="0"/>
          <w:color w:val="auto"/>
          <w:spacing w:val="0"/>
          <w:sz w:val="24"/>
          <w:szCs w:val="24"/>
          <w:highlight w:val="none"/>
        </w:rPr>
        <w:t xml:space="preserve">签订日期：    年    月   日</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签订日期：    年    月   </w:t>
      </w:r>
      <w:r>
        <w:rPr>
          <w:rFonts w:hint="eastAsia" w:ascii="宋体" w:hAnsi="宋体" w:eastAsia="宋体" w:cs="宋体"/>
          <w:i w:val="0"/>
          <w:iCs w:val="0"/>
          <w:color w:val="auto"/>
          <w:spacing w:val="0"/>
          <w:sz w:val="24"/>
          <w:szCs w:val="24"/>
          <w:highlight w:val="none"/>
          <w:lang w:val="en-US" w:eastAsia="zh-CN"/>
        </w:rPr>
        <w:t xml:space="preserve">日</w:t>
      </w:r>
      <w:bookmarkEnd w:id="73"/>
      <w:r/>
      <w:bookmarkEnd w:id="74"/>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第六章 投标文件格式</w:t>
      </w:r>
      <w:r/>
    </w:p>
    <w:p>
      <w:pPr>
        <w:pStyle w:val="1238"/>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38"/>
        <w:ind w:left="0" w:firstLine="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1、说明：对本章所有的投标书格式，除开标一览表外，投标方可根据自身情况进行补充和修改，但补充和修改不得造成与本格式内容有实质性的违背。</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2、投标人应按标段准备投标文件并清楚注明标段名称,否则造成的一切后果由投标人自行承担。</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Style w:val="1244"/>
          <w:rFonts w:hint="eastAsia" w:ascii="宋体" w:hAnsi="宋体" w:eastAsia="宋体" w:cs="宋体"/>
          <w:b/>
          <w:bCs w:val="0"/>
          <w:color w:val="000000"/>
          <w:sz w:val="24"/>
          <w:szCs w:val="24"/>
          <w:highlight w:val="none"/>
        </w:rPr>
      </w:pPr>
      <w:r/>
      <w:bookmarkStart w:id="75" w:name="_Toc7048"/>
      <w:r/>
      <w:bookmarkStart w:id="76" w:name="_Toc9691"/>
      <w:r/>
      <w:bookmarkStart w:id="77" w:name="_Toc9036"/>
      <w:r/>
      <w:bookmarkStart w:id="78" w:name="_Toc3794"/>
      <w:r/>
      <w:bookmarkStart w:id="79" w:name="_Toc15031"/>
      <w:r/>
      <w:bookmarkStart w:id="80" w:name="_Toc21886"/>
      <w:r/>
      <w:bookmarkStart w:id="81" w:name="_Toc16918"/>
      <w:r/>
      <w:bookmarkStart w:id="82" w:name="_Toc19872"/>
      <w:r>
        <w:rPr>
          <w:rStyle w:val="1244"/>
          <w:rFonts w:hint="eastAsia" w:ascii="宋体" w:hAnsi="宋体" w:eastAsia="宋体" w:cs="宋体"/>
          <w:b/>
          <w:bCs w:val="0"/>
          <w:color w:val="000000"/>
          <w:sz w:val="24"/>
          <w:szCs w:val="24"/>
          <w:highlight w:val="none"/>
        </w:rPr>
        <w:br w:type="page" w:clear="all"/>
      </w:r>
      <w:r/>
    </w:p>
    <w:p>
      <w:pPr>
        <w:ind w:firstLine="480"/>
        <w:jc w:val="center"/>
        <w:spacing w:line="360" w:lineRule="auto"/>
        <w:rPr>
          <w:rFonts w:hint="eastAsia" w:ascii="宋体" w:hAnsi="宋体" w:eastAsia="宋体" w:cs="宋体"/>
          <w:b/>
          <w:bCs w:val="0"/>
          <w:color w:val="000000"/>
          <w:sz w:val="32"/>
          <w:szCs w:val="32"/>
          <w:highlight w:val="none"/>
        </w:rPr>
      </w:pPr>
      <w:r>
        <w:rPr>
          <w:rStyle w:val="1244"/>
          <w:rFonts w:hint="eastAsia" w:ascii="宋体" w:hAnsi="宋体" w:eastAsia="宋体" w:cs="宋体"/>
          <w:b/>
          <w:bCs w:val="0"/>
          <w:color w:val="000000"/>
          <w:sz w:val="32"/>
          <w:szCs w:val="32"/>
          <w:highlight w:val="none"/>
        </w:rPr>
        <w:t xml:space="preserve">开标一览表(以苏采云内填写的模板为准)</w:t>
      </w:r>
      <w:r/>
    </w:p>
    <w:p>
      <w:pPr>
        <w:pStyle w:val="12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项目编号：</w:t>
      </w:r>
      <w:r/>
    </w:p>
    <w:p>
      <w:pPr>
        <w:pStyle w:val="12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货币单位：人民币元</w:t>
      </w:r>
      <w:r/>
    </w:p>
    <w:tbl>
      <w:tblPr>
        <w:tblStyle w:val="929"/>
        <w:tblW w:w="8897"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tcW w:w="2551"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项目内容</w:t>
            </w:r>
            <w:r/>
          </w:p>
        </w:tc>
        <w:tc>
          <w:tcPr>
            <w:tcW w:w="3779"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总价（小写）</w:t>
            </w:r>
            <w:r/>
          </w:p>
        </w:tc>
      </w:tr>
      <w:tr>
        <w:trPr>
          <w:trHeight w:val="1091"/>
        </w:trPr>
        <w:tc>
          <w:tcPr>
            <w:tcW w:w="2567"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tcW w:w="2551"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详见投标文件</w:t>
            </w:r>
            <w:r/>
          </w:p>
        </w:tc>
        <w:tc>
          <w:tcPr>
            <w:tcW w:w="3779"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rPr>
              <mc:AlternateContent>
                <mc:Choice Requires="wpg">
                  <w:drawing>
                    <wp:inline xmlns:wp="http://schemas.openxmlformats.org/drawingml/2006/wordprocessingDrawing" distT="0" distB="0" distL="0" distR="0">
                      <wp:extent cx="631190" cy="250190"/>
                      <wp:effectExtent l="0" t="0" r="8890" b="8890"/>
                      <wp:docPr id="8" name="图片 11"/>
                      <wp:cNvGraphicFramePr/>
                      <a:graphic xmlns:a="http://schemas.openxmlformats.org/drawingml/2006/main">
                        <a:graphicData uri="http://schemas.openxmlformats.org/drawingml/2006/picture">
                          <pic:pic xmlns:pic="http://schemas.openxmlformats.org/drawingml/2006/picture">
                            <pic:nvPicPr>
                              <pic:cNvPr id="8" name="图片 11"/>
                              <pic:cNvPicPr/>
                              <pic:nvPr/>
                            </pic:nvPicPr>
                            <pic:blipFill>
                              <a:blip r:embed="rId20"/>
                              <a:stretch/>
                            </pic:blipFill>
                            <pic:spPr bwMode="auto">
                              <a:xfrm>
                                <a:off x="0" y="0"/>
                                <a:ext cx="631800" cy="2508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9.7pt;height:19.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szCs w:val="24"/>
                <w:highlight w:val="none"/>
                <w:lang w:val="en-US" w:eastAsia="zh-CN" w:bidi="ar-SA"/>
              </w:rPr>
              <w:t xml:space="preserve"> 元 </w:t>
            </w:r>
            <w:r/>
          </w:p>
        </w:tc>
      </w:tr>
      <w:tr>
        <w:trPr>
          <w:trHeight w:val="627"/>
        </w:trPr>
        <w:tc>
          <w:tcPr>
            <w:tcW w:w="2567"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总价（大写）：</w:t>
            </w:r>
            <w:r/>
          </w:p>
        </w:tc>
        <w:tc>
          <w:tcPr>
            <w:gridSpan w:val="2"/>
            <w:tcW w:w="6330"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金额大写 </w:t>
            </w:r>
            <w:r/>
          </w:p>
        </w:tc>
      </w:tr>
    </w:tbl>
    <w:p>
      <w:pPr>
        <w:ind w:firstLine="5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投标人公章： （电子签章）</w:t>
      </w:r>
      <w:r/>
    </w:p>
    <w:p>
      <w:pPr>
        <w:spacing w:line="360" w:lineRule="auto"/>
        <w:rPr>
          <w:rFonts w:hint="eastAsia" w:ascii="宋体" w:hAnsi="宋体" w:eastAsia="宋体" w:cs="宋体"/>
          <w:b/>
          <w:bCs/>
          <w:sz w:val="36"/>
          <w:szCs w:val="44"/>
          <w:highlight w:val="none"/>
          <w:lang w:val="en-US" w:eastAsia="zh-CN" w:bidi="ar-SA"/>
        </w:rPr>
      </w:pPr>
      <w:r>
        <w:rPr>
          <w:rFonts w:hint="eastAsia" w:ascii="宋体" w:hAnsi="宋体" w:eastAsia="宋体" w:cs="宋体"/>
          <w:b/>
          <w:bCs/>
          <w:sz w:val="36"/>
          <w:szCs w:val="44"/>
          <w:highlight w:val="none"/>
          <w:lang w:val="en-US" w:eastAsia="zh-CN" w:bidi="ar-SA"/>
        </w:rPr>
        <w:br w:type="page" w:clear="all"/>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报价</w:t>
      </w:r>
      <w:r>
        <w:rPr>
          <w:rFonts w:hint="eastAsia" w:ascii="宋体" w:hAnsi="宋体" w:eastAsia="宋体" w:cs="宋体"/>
          <w:b/>
          <w:sz w:val="36"/>
          <w:szCs w:val="36"/>
          <w:highlight w:val="none"/>
          <w:lang w:val="en-US" w:eastAsia="zh-CN"/>
        </w:rPr>
        <w:t xml:space="preserve">明细</w:t>
      </w:r>
      <w:r>
        <w:rPr>
          <w:rFonts w:hint="eastAsia" w:ascii="宋体" w:hAnsi="宋体" w:eastAsia="宋体" w:cs="宋体"/>
          <w:b/>
          <w:sz w:val="36"/>
          <w:szCs w:val="36"/>
          <w:highlight w:val="none"/>
        </w:rPr>
        <w:t xml:space="preserve">表</w:t>
      </w:r>
      <w:r/>
    </w:p>
    <w:p>
      <w:pPr>
        <w:jc w:val="left"/>
        <w:spacing w:line="360" w:lineRule="auto"/>
        <w:shd w:val="clear" w:color="auto" w:fill="ffffff"/>
        <w:widowControl/>
        <w:rPr>
          <w:rFonts w:hint="eastAsia" w:ascii="宋体" w:hAnsi="宋体" w:eastAsia="宋体" w:cs="宋体"/>
          <w:sz w:val="24"/>
          <w:szCs w:val="21"/>
          <w:highlight w:val="none"/>
          <w:lang w:val="en-US" w:eastAsia="zh-CN"/>
        </w:rPr>
      </w:pPr>
      <w:r>
        <w:rPr>
          <w:rFonts w:hint="eastAsia" w:ascii="宋体" w:hAnsi="宋体" w:eastAsia="宋体" w:cs="宋体"/>
          <w:color w:val="000000"/>
          <w:sz w:val="24"/>
          <w:szCs w:val="24"/>
          <w:highlight w:val="none"/>
          <w:lang w:val="en-US" w:eastAsia="zh-CN" w:bidi="ar"/>
        </w:rPr>
        <w:t xml:space="preserve">项目名称：</w:t>
      </w:r>
      <w:r>
        <w:rPr>
          <w:rFonts w:hint="eastAsia" w:ascii="宋体" w:hAnsi="宋体" w:eastAsia="宋体" w:cs="宋体"/>
          <w:color w:val="000000"/>
          <w:sz w:val="24"/>
          <w:szCs w:val="24"/>
          <w:highlight w:val="none"/>
          <w:u w:val="single"/>
          <w:lang w:val="en-US" w:eastAsia="zh-CN" w:bidi="ar"/>
        </w:rPr>
        <w:t xml:space="preserve">合同能源管理服务项目</w:t>
      </w:r>
      <w:r/>
    </w:p>
    <w:p>
      <w:pPr>
        <w:jc w:val="left"/>
        <w:spacing w:line="360" w:lineRule="auto"/>
        <w:shd w:val="clear" w:color="auto" w:fill="ffffff"/>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项目编号：</w:t>
      </w:r>
      <w:r>
        <w:rPr>
          <w:rFonts w:hint="eastAsia" w:ascii="宋体" w:hAnsi="宋体" w:eastAsia="宋体" w:cs="宋体"/>
          <w:color w:val="000000"/>
          <w:sz w:val="24"/>
          <w:szCs w:val="24"/>
          <w:highlight w:val="none"/>
          <w:u w:val="single"/>
          <w:lang w:val="en-US" w:eastAsia="zh-CN" w:bidi="ar"/>
        </w:rPr>
        <w:t xml:space="preserve">                    </w:t>
      </w:r>
      <w:r/>
    </w:p>
    <w:p>
      <w:pPr>
        <w:jc w:val="left"/>
        <w:keepLines w:val="0"/>
        <w:keepNext w:val="0"/>
        <w:pageBreakBefore w:val="0"/>
        <w:spacing w:after="95" w:line="360" w:lineRule="auto"/>
        <w:shd w:val="clear" w:color="auto" w:fill="ffffff"/>
        <w:widowControl/>
        <w:rPr>
          <w:rFonts w:hint="eastAsia" w:ascii="宋体" w:hAnsi="宋体" w:eastAsia="宋体" w:cs="宋体"/>
          <w:szCs w:val="21"/>
          <w:highlight w:val="none"/>
          <w:u w:val="single"/>
          <w:lang w:val="en-US"/>
        </w:rPr>
      </w:pPr>
      <w:r>
        <w:rPr>
          <w:rFonts w:hint="eastAsia" w:ascii="宋体" w:hAnsi="宋体" w:eastAsia="宋体" w:cs="宋体"/>
          <w:color w:val="000000"/>
          <w:sz w:val="24"/>
          <w:szCs w:val="24"/>
          <w:highlight w:val="none"/>
          <w:lang w:val="en-US" w:eastAsia="zh-CN" w:bidi="ar"/>
        </w:rPr>
        <w:t xml:space="preserve">供应商名称（盖章）：</w:t>
      </w:r>
      <w:r>
        <w:rPr>
          <w:rFonts w:hint="eastAsia" w:ascii="宋体" w:hAnsi="宋体" w:eastAsia="宋体" w:cs="宋体"/>
          <w:color w:val="000000"/>
          <w:sz w:val="24"/>
          <w:szCs w:val="24"/>
          <w:highlight w:val="none"/>
          <w:u w:val="single"/>
          <w:lang w:val="en-US" w:eastAsia="zh-CN" w:bidi="ar"/>
        </w:rPr>
        <w:t xml:space="preserve">                  </w:t>
      </w:r>
      <w:r/>
    </w:p>
    <w:tbl>
      <w:tblPr>
        <w:tblStyle w:val="9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408"/>
        <w:gridCol w:w="1841"/>
        <w:gridCol w:w="2020"/>
        <w:gridCol w:w="1815"/>
      </w:tblGrid>
      <w:tr>
        <w:trPr>
          <w:trHeight w:val="770"/>
        </w:trPr>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服务时间</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每年服务费用</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（元/年）</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（元/10年）</w:t>
            </w:r>
            <w:r/>
          </w:p>
        </w:tc>
      </w:tr>
      <w:tr>
        <w:trPr>
          <w:trHeight w:val="598"/>
        </w:trPr>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color w:val="auto"/>
                <w:sz w:val="24"/>
                <w:szCs w:val="24"/>
                <w:highlight w:val="none"/>
                <w:lang w:val="en-US" w:eastAsia="zh-CN"/>
              </w:rPr>
              <w:t xml:space="preserve">合同能源管理服务项目</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r>
    </w:tbl>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ind w:firstLine="5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color w:val="000000"/>
          <w:sz w:val="24"/>
          <w:szCs w:val="24"/>
          <w:highlight w:val="none"/>
        </w:rPr>
        <w:t xml:space="preserve">投标人公章： （电子签章）</w:t>
      </w:r>
      <w:r/>
    </w:p>
    <w:p>
      <w:pPr>
        <w:jc w:val="center"/>
        <w:keepLines w:val="0"/>
        <w:keepNext w:val="0"/>
        <w:pageBreakBefore w:val="0"/>
        <w:spacing w:line="360" w:lineRule="auto"/>
        <w:shd w:val="clear" w:color="auto" w:fill="ffffff"/>
        <w:widowControl/>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r>
      <w:r/>
    </w:p>
    <w:p>
      <w:pPr>
        <w:jc w:val="righ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jc w:val="righ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sz w:val="36"/>
          <w:szCs w:val="36"/>
          <w:highlight w:val="none"/>
          <w:lang w:val="en-US" w:eastAsia="zh-CN" w:bidi="ar-SA"/>
        </w:rPr>
      </w:pPr>
      <w:r>
        <w:rPr>
          <w:rFonts w:hint="eastAsia" w:ascii="宋体" w:hAnsi="宋体" w:eastAsia="宋体" w:cs="宋体"/>
          <w:b/>
          <w:sz w:val="36"/>
          <w:szCs w:val="36"/>
          <w:highlight w:val="none"/>
          <w:lang w:val="en-US" w:eastAsia="zh-CN" w:bidi="ar-SA"/>
        </w:rPr>
        <w:br w:type="page" w:clear="all"/>
      </w:r>
      <w:r/>
    </w:p>
    <w:p>
      <w:pPr>
        <w:jc w:val="center"/>
        <w:keepLines w:val="0"/>
        <w:keepNext w:val="0"/>
        <w:pageBreakBefore w:val="0"/>
        <w:spacing w:after="157" w:line="360" w:lineRule="auto"/>
        <w:shd w:val="clear" w:color="auto"/>
        <w:widowControl/>
        <w:rPr>
          <w:rFonts w:hint="eastAsia" w:ascii="宋体" w:hAnsi="宋体" w:eastAsia="宋体" w:cs="宋体"/>
          <w:b/>
          <w:sz w:val="36"/>
          <w:szCs w:val="36"/>
          <w:highlight w:val="none"/>
          <w:lang w:val="en-US"/>
        </w:rPr>
      </w:pPr>
      <w:r>
        <w:rPr>
          <w:rFonts w:hint="eastAsia" w:ascii="宋体" w:hAnsi="宋体" w:eastAsia="宋体" w:cs="宋体"/>
          <w:b/>
          <w:sz w:val="36"/>
          <w:szCs w:val="36"/>
          <w:highlight w:val="none"/>
          <w:lang w:val="en-US" w:eastAsia="zh-CN" w:bidi="ar-SA"/>
        </w:rPr>
        <w:t xml:space="preserve">改造废旧物品的回收价格报价表</w:t>
      </w:r>
      <w:r/>
    </w:p>
    <w:tbl>
      <w:tblPr>
        <w:tblStyle w:val="92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3521"/>
        <w:gridCol w:w="2610"/>
        <w:gridCol w:w="693"/>
        <w:gridCol w:w="906"/>
        <w:gridCol w:w="975"/>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残值</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整体</w:t>
            </w:r>
            <w:r/>
          </w:p>
          <w:p>
            <w:pPr>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上浮率</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地源热泵主机（SGHP2000M）</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同方人工环境有限公司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66530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restart"/>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全热回收水源热泵机组（SGHP-1050QHL）</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同方人工环境有限公司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23440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志高多联机（CMV-V400WSA-B2）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志高多联机（CMV-V335WSA-B2）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志高多联机（CMV-V280WSA-B2）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志高多联机（CMV-V450WSA-B2）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志高多联机（CMV-V560WSA-B2）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9360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LED平板灯（600*600）</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LED格栅灯（600*600）</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LED格栅灯（300*1200）</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6寸筒灯</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jc w:val="left"/>
        <w:spacing w:line="360" w:lineRule="auto"/>
        <w:shd w:val="clear" w:color="auto" w:fill="ffffff"/>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说明：</w:t>
      </w:r>
      <w:r/>
    </w:p>
    <w:p>
      <w:pPr>
        <w:numPr>
          <w:ilvl w:val="0"/>
          <w:numId w:val="30"/>
        </w:numPr>
        <w:ind w:left="0" w:firstLine="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总报价与分项报价的上浮率必须保持一致，否则按无效标处理。</w:t>
      </w:r>
      <w:r/>
    </w:p>
    <w:p>
      <w:pPr>
        <w:numPr>
          <w:ilvl w:val="0"/>
          <w:numId w:val="30"/>
        </w:numPr>
        <w:ind w:left="0" w:firstLine="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成交后，按上浮率计算后的单价执行，所有清单单价按成交上浮率统一折算，计算公式为：成交单价=残值×(1+成交上浮率)，保留小数点后两位，四舍五入。</w:t>
      </w:r>
      <w:r/>
    </w:p>
    <w:p>
      <w:pPr>
        <w:numPr>
          <w:ilvl w:val="0"/>
          <w:numId w:val="30"/>
        </w:numPr>
        <w:ind w:left="0" w:firstLine="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示例：若某项目残值为100元，成交上浮浮率为10%，则成交单价= 100×(1+10%)=110.00元。</w:t>
      </w:r>
      <w:r/>
    </w:p>
    <w:p>
      <w:pPr>
        <w:ind w:firstLine="54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color w:val="000000"/>
          <w:sz w:val="24"/>
          <w:szCs w:val="24"/>
          <w:highlight w:val="none"/>
        </w:rPr>
        <w:t xml:space="preserve">投标人公章： （电子签章）</w:t>
      </w:r>
      <w:r/>
    </w:p>
    <w:p>
      <w:pPr>
        <w:jc w:val="righ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rPr>
          <w:rFonts w:hint="eastAsia" w:ascii="宋体" w:hAnsi="宋体" w:eastAsia="宋体" w:cs="宋体"/>
          <w:b/>
          <w:bCs/>
          <w:sz w:val="36"/>
          <w:szCs w:val="44"/>
          <w:highlight w:val="none"/>
          <w:lang w:val="en-US" w:eastAsia="zh-CN" w:bidi="ar-SA"/>
        </w:rPr>
      </w:pPr>
      <w:r>
        <w:rPr>
          <w:rFonts w:hint="eastAsia" w:ascii="宋体" w:hAnsi="宋体" w:eastAsia="宋体" w:cs="宋体"/>
          <w:b/>
          <w:bCs/>
          <w:sz w:val="36"/>
          <w:szCs w:val="44"/>
          <w:highlight w:val="none"/>
          <w:lang w:val="en-US" w:eastAsia="zh-CN" w:bidi="ar-SA"/>
        </w:rPr>
        <w:br w:type="page" w:clear="all"/>
      </w:r>
      <w:r/>
    </w:p>
    <w:p>
      <w:pPr>
        <w:pStyle w:val="955"/>
        <w:ind w:left="0" w:right="0"/>
        <w:jc w:val="center"/>
        <w:keepLines w:val="0"/>
        <w:keepNext w:val="0"/>
        <w:pageBreakBefore w:val="0"/>
        <w:spacing w:before="0" w:beforeAutospacing="0" w:after="0" w:afterAutospacing="0" w:line="360" w:lineRule="auto"/>
        <w:shd w:val="clear" w:color="auto" w:fill="ffffff"/>
        <w:rPr>
          <w:rFonts w:hint="eastAsia" w:ascii="宋体" w:hAnsi="宋体" w:eastAsia="宋体" w:cs="宋体"/>
          <w:sz w:val="28"/>
          <w:szCs w:val="28"/>
          <w:highlight w:val="none"/>
          <w:lang w:val="en-US" w:eastAsia="zh-CN" w:bidi="ar-SA"/>
        </w:rPr>
        <w:outlineLvl w:val="1"/>
      </w:pPr>
      <w:r>
        <w:rPr>
          <w:rFonts w:hint="eastAsia" w:ascii="宋体" w:hAnsi="宋体" w:eastAsia="宋体" w:cs="宋体"/>
          <w:b/>
          <w:bCs/>
          <w:sz w:val="36"/>
          <w:szCs w:val="44"/>
          <w:highlight w:val="none"/>
          <w:lang w:val="en-US" w:eastAsia="zh-CN" w:bidi="ar-SA"/>
        </w:rPr>
        <w:t xml:space="preserve">承诺书</w:t>
      </w:r>
      <w:bookmarkEnd w:id="75"/>
      <w:r/>
      <w:bookmarkEnd w:id="76"/>
      <w:r/>
      <w:bookmarkEnd w:id="77"/>
      <w:r/>
      <w:bookmarkEnd w:id="78"/>
      <w:r/>
      <w:bookmarkEnd w:id="79"/>
      <w:r/>
      <w:bookmarkEnd w:id="80"/>
      <w:r/>
      <w:bookmarkEnd w:id="81"/>
      <w:r/>
      <w:bookmarkEnd w:id="82"/>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泰州市第四人民医院：</w:t>
      </w:r>
      <w:r/>
    </w:p>
    <w:p>
      <w:pPr>
        <w:pStyle w:val="955"/>
        <w:ind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bidi="ar-SA"/>
        </w:rPr>
        <w:t xml:space="preserve">针对贵院此次采购项目，我公司郑重承诺：所提供资料均真实有效，无任何虚假成分。如有虚假，由此产生的一切后果由本公司承担。</w:t>
      </w:r>
      <w:r/>
    </w:p>
    <w:p>
      <w:pPr>
        <w:pStyle w:val="955"/>
        <w:ind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为进一步加强医疗卫生行风建设，规范医疗卫生机构医药销售行为，有效防范商业贿赂行为，营造公平交易、诚实守信的购销环境，我公司郑重承诺并遵守：</w:t>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bookmarkStart w:id="83" w:name="_Toc3492"/>
      <w:r/>
      <w:bookmarkStart w:id="84" w:name="_Toc3901"/>
      <w:r/>
      <w:bookmarkStart w:id="85" w:name="_Toc1531"/>
      <w:r/>
      <w:bookmarkStart w:id="86" w:name="_Toc18144"/>
      <w:r/>
      <w:bookmarkStart w:id="87" w:name="_Toc29066"/>
      <w:r>
        <w:rPr>
          <w:rFonts w:hint="eastAsia" w:ascii="宋体" w:hAnsi="宋体" w:eastAsia="宋体" w:cs="宋体"/>
          <w:sz w:val="24"/>
          <w:szCs w:val="24"/>
          <w:highlight w:val="none"/>
          <w:lang w:val="en-US" w:eastAsia="zh-CN" w:bidi="ar-SA"/>
        </w:rPr>
        <w:t xml:space="preserve">一、我方按照《中华人民共和国民法典》及本承诺提供相关服务。</w:t>
      </w:r>
      <w:bookmarkEnd w:id="83"/>
      <w:r/>
      <w:bookmarkEnd w:id="84"/>
      <w:r/>
      <w:bookmarkEnd w:id="85"/>
      <w:r/>
      <w:bookmarkEnd w:id="86"/>
      <w:r/>
      <w:bookmarkEnd w:id="87"/>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二、我方不以回扣、宴请等方式影响医院工作人员采购或服务的选择权，不提供旅游、超标准支付食宿等费用。</w:t>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三、我方指定销售代表承诺在工作时间到医院指定地点联系商谈，不借故到医院相关领导、部门负责人及相关工作人员家中访谈并提供任何好处费等。</w:t>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四、我方如违反本承诺，一经发现，医院有权终止购销合同，并向相关行政部门报告。如我方被列入商业贿赂不良记录，则严格按照国家相关规定处理。</w:t>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五、本承诺作为产品谈判文件的重要组成部分，与谈判文件一并执行，具有同等法律效力。</w:t>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r>
      <w:r/>
    </w:p>
    <w:p>
      <w:pPr>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投标人公章： （电子签章）</w:t>
      </w:r>
      <w:r/>
    </w:p>
    <w:p>
      <w:pPr>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年    月    日</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 </w:t>
      </w:r>
      <w:bookmarkStart w:id="88" w:name="_Toc23789"/>
      <w:r/>
      <w:bookmarkStart w:id="89" w:name="_Toc1963"/>
      <w:r/>
      <w:bookmarkStart w:id="90" w:name="_Toc30623"/>
      <w:r/>
      <w:bookmarkStart w:id="91" w:name="_Toc28915"/>
      <w:r/>
      <w:bookmarkStart w:id="92" w:name="_Toc20687"/>
      <w:r/>
      <w:bookmarkStart w:id="93" w:name="_Toc30844"/>
      <w:r/>
      <w:r/>
    </w:p>
    <w:p>
      <w:pPr>
        <w:spacing w:line="36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clear="all"/>
      </w:r>
      <w:r/>
    </w:p>
    <w:p>
      <w:pPr>
        <w:jc w:val="center"/>
        <w:spacing w:line="360" w:lineRule="auto"/>
        <w:rPr>
          <w:rFonts w:hint="eastAsia" w:ascii="宋体" w:hAnsi="宋体" w:eastAsia="宋体" w:cs="宋体"/>
          <w:b/>
          <w:bCs/>
          <w:i w:val="0"/>
          <w:iCs w:val="0"/>
          <w:caps w:val="0"/>
          <w:color w:val="404040"/>
          <w:spacing w:val="0"/>
          <w:sz w:val="36"/>
          <w:szCs w:val="36"/>
          <w:highlight w:val="none"/>
          <w:shd w:val="clear" w:color="auto" w:fill="ffffff"/>
        </w:rPr>
        <w:outlineLvl w:val="1"/>
      </w:pPr>
      <w:r>
        <w:rPr>
          <w:rFonts w:hint="eastAsia" w:ascii="宋体" w:hAnsi="宋体" w:eastAsia="宋体" w:cs="宋体"/>
          <w:b/>
          <w:bCs/>
          <w:i w:val="0"/>
          <w:iCs w:val="0"/>
          <w:caps w:val="0"/>
          <w:color w:val="404040"/>
          <w:spacing w:val="0"/>
          <w:sz w:val="36"/>
          <w:szCs w:val="36"/>
          <w:highlight w:val="none"/>
          <w:shd w:val="clear" w:color="auto" w:fill="ffffff"/>
        </w:rPr>
        <w:t xml:space="preserve">反商业贿赂承诺书</w:t>
      </w:r>
      <w:bookmarkEnd w:id="88"/>
      <w:r/>
      <w:bookmarkEnd w:id="89"/>
      <w:r/>
      <w:bookmarkEnd w:id="90"/>
      <w:r/>
      <w:bookmarkEnd w:id="91"/>
      <w:r/>
      <w:bookmarkEnd w:id="92"/>
      <w:r/>
      <w:bookmarkEnd w:id="93"/>
      <w:r/>
      <w:r/>
    </w:p>
    <w:p>
      <w:pPr>
        <w:pStyle w:val="955"/>
        <w:ind w:left="0" w:right="0" w:firstLine="0"/>
        <w:keepLines w:val="0"/>
        <w:keepNext w:val="0"/>
        <w:pageBreakBefore w:val="0"/>
        <w:spacing w:before="100" w:beforeAutospacing="1" w:after="100" w:afterAutospacing="1" w:line="360" w:lineRule="auto"/>
        <w:shd w:val="clear" w:color="auto" w:fill="ffffff"/>
        <w:widowControl/>
        <w:rPr>
          <w:rStyle w:val="958"/>
          <w:rFonts w:hint="eastAsia" w:ascii="宋体" w:hAnsi="宋体" w:eastAsia="宋体" w:cs="宋体"/>
          <w:i w:val="0"/>
          <w:iCs w:val="0"/>
          <w:caps w:val="0"/>
          <w:color w:val="404040"/>
          <w:spacing w:val="0"/>
          <w:sz w:val="24"/>
          <w:szCs w:val="24"/>
          <w:highlight w:val="none"/>
          <w:shd w:val="clear" w:color="auto" w:fill="ffffff"/>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rPr>
        <w:t xml:space="preserve">承诺方（单位）：</w:t>
      </w:r>
      <w:r>
        <w:rPr>
          <w:rFonts w:hint="eastAsia" w:ascii="宋体" w:hAnsi="宋体" w:eastAsia="宋体" w:cs="宋体"/>
          <w:i w:val="0"/>
          <w:iCs w:val="0"/>
          <w:caps w:val="0"/>
          <w:color w:val="404040"/>
          <w:spacing w:val="0"/>
          <w:sz w:val="24"/>
          <w:szCs w:val="24"/>
          <w:highlight w:val="none"/>
          <w:shd w:val="clear" w:color="auto" w:fill="ffffff"/>
        </w:rPr>
        <w:t xml:space="preserve">________________</w:t>
      </w:r>
      <w:r>
        <w:rPr>
          <w:rStyle w:val="958"/>
          <w:rFonts w:hint="eastAsia" w:ascii="宋体" w:hAnsi="宋体" w:eastAsia="宋体" w:cs="宋体"/>
          <w:i w:val="0"/>
          <w:iCs w:val="0"/>
          <w:caps w:val="0"/>
          <w:color w:val="404040"/>
          <w:spacing w:val="0"/>
          <w:sz w:val="24"/>
          <w:szCs w:val="24"/>
          <w:highlight w:val="none"/>
          <w:shd w:val="clear" w:color="auto" w:fill="ffffff"/>
        </w:rPr>
        <w:t xml:space="preserve">（以下简称“我方”）</w:t>
      </w:r>
      <w:r>
        <w:rPr>
          <w:rStyle w:val="958"/>
          <w:rFonts w:hint="eastAsia" w:ascii="宋体" w:hAnsi="宋体" w:eastAsia="宋体" w:cs="宋体"/>
          <w:i w:val="0"/>
          <w:iCs w:val="0"/>
          <w:caps w:val="0"/>
          <w:color w:val="404040"/>
          <w:spacing w:val="0"/>
          <w:sz w:val="24"/>
          <w:szCs w:val="24"/>
          <w:highlight w:val="none"/>
          <w:shd w:val="clear" w:color="auto" w:fill="ffffff"/>
        </w:rPr>
        <w:br/>
      </w:r>
      <w:r>
        <w:rPr>
          <w:rStyle w:val="958"/>
          <w:rFonts w:hint="eastAsia" w:ascii="宋体" w:hAnsi="宋体" w:eastAsia="宋体" w:cs="宋体"/>
          <w:i w:val="0"/>
          <w:iCs w:val="0"/>
          <w:caps w:val="0"/>
          <w:color w:val="404040"/>
          <w:spacing w:val="0"/>
          <w:sz w:val="24"/>
          <w:szCs w:val="24"/>
          <w:highlight w:val="none"/>
          <w:shd w:val="clear" w:color="auto" w:fill="ffffff"/>
        </w:rPr>
        <w:t xml:space="preserve">统一社会信用代码：____________________</w:t>
      </w:r>
      <w:r>
        <w:rPr>
          <w:rStyle w:val="958"/>
          <w:rFonts w:hint="eastAsia" w:ascii="宋体" w:hAnsi="宋体" w:eastAsia="宋体" w:cs="宋体"/>
          <w:i w:val="0"/>
          <w:iCs w:val="0"/>
          <w:caps w:val="0"/>
          <w:color w:val="404040"/>
          <w:spacing w:val="0"/>
          <w:sz w:val="24"/>
          <w:szCs w:val="24"/>
          <w:highlight w:val="none"/>
          <w:shd w:val="clear" w:color="auto" w:fill="ffffff"/>
        </w:rPr>
        <w:br/>
      </w:r>
      <w:r>
        <w:rPr>
          <w:rStyle w:val="958"/>
          <w:rFonts w:hint="eastAsia" w:ascii="宋体" w:hAnsi="宋体" w:eastAsia="宋体" w:cs="宋体"/>
          <w:i w:val="0"/>
          <w:iCs w:val="0"/>
          <w:caps w:val="0"/>
          <w:color w:val="404040"/>
          <w:spacing w:val="0"/>
          <w:sz w:val="24"/>
          <w:szCs w:val="24"/>
          <w:highlight w:val="none"/>
          <w:shd w:val="clear" w:color="auto" w:fill="ffffff"/>
        </w:rPr>
        <w:t xml:space="preserve">法定代表人/负责人：____________________</w:t>
      </w:r>
      <w:r>
        <w:rPr>
          <w:rStyle w:val="958"/>
          <w:rFonts w:hint="eastAsia" w:ascii="宋体" w:hAnsi="宋体" w:eastAsia="宋体" w:cs="宋体"/>
          <w:i w:val="0"/>
          <w:iCs w:val="0"/>
          <w:caps w:val="0"/>
          <w:color w:val="404040"/>
          <w:spacing w:val="0"/>
          <w:sz w:val="24"/>
          <w:szCs w:val="24"/>
          <w:highlight w:val="none"/>
          <w:shd w:val="clear" w:color="auto" w:fill="ffffff"/>
        </w:rPr>
        <w:br/>
      </w:r>
      <w:r>
        <w:rPr>
          <w:rStyle w:val="958"/>
          <w:rFonts w:hint="eastAsia" w:ascii="宋体" w:hAnsi="宋体" w:eastAsia="宋体" w:cs="宋体"/>
          <w:i w:val="0"/>
          <w:iCs w:val="0"/>
          <w:caps w:val="0"/>
          <w:color w:val="404040"/>
          <w:spacing w:val="0"/>
          <w:sz w:val="24"/>
          <w:szCs w:val="24"/>
          <w:highlight w:val="none"/>
          <w:shd w:val="clear" w:color="auto" w:fill="ffffff"/>
        </w:rPr>
        <w:t xml:space="preserve">承诺方（个人）：____________________</w:t>
      </w:r>
      <w:r/>
    </w:p>
    <w:p>
      <w:pPr>
        <w:pStyle w:val="955"/>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404040"/>
          <w:spacing w:val="0"/>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rPr>
        <w:t xml:space="preserve">身份证号：____________________</w:t>
      </w:r>
      <w:r>
        <w:rPr>
          <w:rStyle w:val="958"/>
          <w:rFonts w:hint="eastAsia" w:ascii="宋体" w:hAnsi="宋体" w:eastAsia="宋体" w:cs="宋体"/>
          <w:i w:val="0"/>
          <w:iCs w:val="0"/>
          <w:caps w:val="0"/>
          <w:color w:val="404040"/>
          <w:spacing w:val="0"/>
          <w:sz w:val="24"/>
          <w:szCs w:val="24"/>
          <w:highlight w:val="none"/>
          <w:shd w:val="clear" w:color="auto" w:fill="ffffff"/>
        </w:rPr>
        <w:br/>
      </w:r>
      <w:r>
        <w:rPr>
          <w:rFonts w:hint="eastAsia" w:ascii="宋体" w:hAnsi="宋体" w:eastAsia="宋体" w:cs="宋体"/>
          <w:i w:val="0"/>
          <w:iCs w:val="0"/>
          <w:caps w:val="0"/>
          <w:color w:val="404040"/>
          <w:spacing w:val="0"/>
          <w:sz w:val="24"/>
          <w:szCs w:val="24"/>
          <w:highlight w:val="none"/>
          <w:shd w:val="clear" w:color="auto" w:fill="ffffff"/>
        </w:rPr>
        <w:t xml:space="preserve">为维护公平竞争的市场环境，杜绝商业贿赂行为，我方在参与</w:t>
      </w:r>
      <w:r>
        <w:rPr>
          <w:rFonts w:hint="eastAsia" w:ascii="宋体" w:hAnsi="宋体" w:eastAsia="宋体" w:cs="宋体"/>
          <w:color w:val="auto"/>
          <w:sz w:val="24"/>
          <w:szCs w:val="24"/>
          <w:highlight w:val="none"/>
          <w:u w:val="single"/>
          <w:lang w:val="en-US" w:eastAsia="zh-CN"/>
        </w:rPr>
        <w:t xml:space="preserve">合同能源管理服务项目</w:t>
      </w:r>
      <w:r>
        <w:rPr>
          <w:rFonts w:hint="eastAsia" w:ascii="宋体" w:hAnsi="宋体" w:eastAsia="宋体" w:cs="宋体"/>
          <w:i w:val="0"/>
          <w:iCs w:val="0"/>
          <w:caps w:val="0"/>
          <w:color w:val="404040"/>
          <w:spacing w:val="0"/>
          <w:sz w:val="24"/>
          <w:szCs w:val="24"/>
          <w:highlight w:val="none"/>
          <w:shd w:val="clear" w:color="auto" w:fill="ffffff"/>
        </w:rPr>
        <w:t xml:space="preserve">（招标/采购/合作项目名称）过程中，自愿作出如下承诺：</w:t>
      </w:r>
      <w:r/>
    </w:p>
    <w:p>
      <w:pPr>
        <w:pStyle w:val="922"/>
        <w:ind w:left="0" w:firstLine="0"/>
        <w:keepLines w:val="0"/>
        <w:keepNext w:val="0"/>
        <w:spacing w:line="360" w:lineRule="auto"/>
        <w:shd w:val="clear" w:color="auto" w:fill="ffffff"/>
        <w:widowControl/>
        <w:rPr>
          <w:rFonts w:hint="eastAsia" w:ascii="宋体" w:hAnsi="宋体" w:eastAsia="宋体" w:cs="宋体"/>
          <w:i w:val="0"/>
          <w:iCs w:val="0"/>
          <w:caps w:val="0"/>
          <w:color w:val="404040"/>
          <w:spacing w:val="0"/>
          <w:sz w:val="24"/>
          <w:szCs w:val="24"/>
          <w:highlight w:val="none"/>
        </w:rPr>
        <w:outlineLvl w:val="9"/>
        <w:suppressLineNumbers w:val="0"/>
      </w:pPr>
      <w:r>
        <w:rPr>
          <w:rStyle w:val="958"/>
          <w:rFonts w:hint="eastAsia" w:ascii="宋体" w:hAnsi="宋体" w:eastAsia="宋体" w:cs="宋体"/>
          <w:b/>
          <w:i w:val="0"/>
          <w:iCs w:val="0"/>
          <w:caps w:val="0"/>
          <w:color w:val="404040"/>
          <w:spacing w:val="0"/>
          <w:sz w:val="24"/>
          <w:szCs w:val="24"/>
          <w:highlight w:val="none"/>
          <w:shd w:val="clear" w:color="auto" w:fill="ffffff"/>
        </w:rPr>
        <w:t xml:space="preserve">一、承诺依据</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严格遵守《中华人民共和国反不正当竞争法》《中华人民共和国刑法》《关于禁止商业贿赂行为的暂行规定》等法律法规；</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遵循</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u w:val="single"/>
          <w:shd w:val="clear" w:color="auto" w:fill="ffffff"/>
          <w:lang w:eastAsia="zh-CN"/>
        </w:rPr>
        <w:t xml:space="preserve">泰州市第四人民医院</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shd w:val="clear" w:color="auto" w:fill="ffffff"/>
        </w:rPr>
        <w:t xml:space="preserve">（招标方/采购方名称）《廉洁管理制度》《供应商行为准则》等文件要求。</w:t>
      </w:r>
      <w:r/>
    </w:p>
    <w:p>
      <w:pPr>
        <w:pStyle w:val="922"/>
        <w:ind w:left="0" w:firstLine="0"/>
        <w:keepLines w:val="0"/>
        <w:keepNext w:val="0"/>
        <w:spacing w:line="360" w:lineRule="auto"/>
        <w:shd w:val="clear" w:color="auto" w:fill="ffffff"/>
        <w:widowControl/>
        <w:rPr>
          <w:rFonts w:hint="eastAsia" w:ascii="宋体" w:hAnsi="宋体" w:eastAsia="宋体" w:cs="宋体"/>
          <w:i w:val="0"/>
          <w:iCs w:val="0"/>
          <w:caps w:val="0"/>
          <w:color w:val="404040"/>
          <w:spacing w:val="0"/>
          <w:sz w:val="24"/>
          <w:szCs w:val="24"/>
          <w:highlight w:val="none"/>
        </w:rPr>
        <w:outlineLvl w:val="9"/>
        <w:suppressLineNumbers w:val="0"/>
      </w:pPr>
      <w:r>
        <w:rPr>
          <w:rStyle w:val="958"/>
          <w:rFonts w:hint="eastAsia" w:ascii="宋体" w:hAnsi="宋体" w:eastAsia="宋体" w:cs="宋体"/>
          <w:b/>
          <w:i w:val="0"/>
          <w:iCs w:val="0"/>
          <w:caps w:val="0"/>
          <w:color w:val="404040"/>
          <w:spacing w:val="0"/>
          <w:sz w:val="24"/>
          <w:szCs w:val="24"/>
          <w:highlight w:val="none"/>
          <w:shd w:val="clear" w:color="auto" w:fill="ffffff"/>
        </w:rPr>
        <w:t xml:space="preserve">二、禁止行为</w:t>
      </w:r>
      <w:r/>
    </w:p>
    <w:p>
      <w:pPr>
        <w:pStyle w:val="95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404040"/>
          <w:spacing w:val="0"/>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rPr>
        <w:t xml:space="preserve">我方承诺不实施以下任何商业贿赂行为，包括但不限于：</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Style w:val="958"/>
          <w:rFonts w:hint="eastAsia" w:ascii="宋体" w:hAnsi="宋体" w:eastAsia="宋体" w:cs="宋体"/>
          <w:i w:val="0"/>
          <w:iCs w:val="0"/>
          <w:caps w:val="0"/>
          <w:color w:val="404040"/>
          <w:spacing w:val="0"/>
          <w:sz w:val="24"/>
          <w:szCs w:val="24"/>
          <w:highlight w:val="none"/>
          <w:shd w:val="clear" w:color="auto" w:fill="ffffff"/>
        </w:rPr>
        <w:t xml:space="preserve">直接或间接利益输送</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以现金、礼品、有价证券、佣金、回扣等形式向招标方工作人员及其亲属、关联人员提供不正当利益；</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报销对方个人费用（如旅游、娱乐、购物等）。</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Style w:val="958"/>
          <w:rFonts w:hint="eastAsia" w:ascii="宋体" w:hAnsi="宋体" w:eastAsia="宋体" w:cs="宋体"/>
          <w:i w:val="0"/>
          <w:iCs w:val="0"/>
          <w:caps w:val="0"/>
          <w:color w:val="404040"/>
          <w:spacing w:val="0"/>
          <w:sz w:val="24"/>
          <w:szCs w:val="24"/>
          <w:highlight w:val="none"/>
          <w:shd w:val="clear" w:color="auto" w:fill="ffffff"/>
        </w:rPr>
        <w:t xml:space="preserve">变相贿赂</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以“咨询费”“赞助费”“业务推广费”等名义支付不正当款项；</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通过虚假交易、虚开发票等方式套取资金用于贿赂。</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3.</w:t>
      </w:r>
      <w:r>
        <w:rPr>
          <w:rStyle w:val="958"/>
          <w:rFonts w:hint="eastAsia" w:ascii="宋体" w:hAnsi="宋体" w:eastAsia="宋体" w:cs="宋体"/>
          <w:i w:val="0"/>
          <w:iCs w:val="0"/>
          <w:caps w:val="0"/>
          <w:color w:val="404040"/>
          <w:spacing w:val="0"/>
          <w:sz w:val="24"/>
          <w:szCs w:val="24"/>
          <w:highlight w:val="none"/>
          <w:shd w:val="clear" w:color="auto" w:fill="ffffff"/>
        </w:rPr>
        <w:t xml:space="preserve">利益影响行为</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为招标方工作人员安排就业、就学机会或提供其他特殊便利；</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利用职权或影响力干预招标公正性。</w:t>
      </w:r>
      <w:r/>
    </w:p>
    <w:p>
      <w:pPr>
        <w:pStyle w:val="922"/>
        <w:ind w:left="0" w:firstLine="0"/>
        <w:keepLines w:val="0"/>
        <w:keepNext w:val="0"/>
        <w:spacing w:line="360" w:lineRule="auto"/>
        <w:shd w:val="clear" w:color="auto" w:fill="ffffff"/>
        <w:widowControl/>
        <w:rPr>
          <w:rFonts w:hint="eastAsia" w:ascii="宋体" w:hAnsi="宋体" w:eastAsia="宋体" w:cs="宋体"/>
          <w:i w:val="0"/>
          <w:iCs w:val="0"/>
          <w:caps w:val="0"/>
          <w:color w:val="404040"/>
          <w:spacing w:val="0"/>
          <w:sz w:val="24"/>
          <w:szCs w:val="24"/>
          <w:highlight w:val="none"/>
        </w:rPr>
        <w:outlineLvl w:val="9"/>
        <w:suppressLineNumbers w:val="0"/>
      </w:pPr>
      <w:r>
        <w:rPr>
          <w:rStyle w:val="958"/>
          <w:rFonts w:hint="eastAsia" w:ascii="宋体" w:hAnsi="宋体" w:eastAsia="宋体" w:cs="宋体"/>
          <w:b/>
          <w:i w:val="0"/>
          <w:iCs w:val="0"/>
          <w:caps w:val="0"/>
          <w:color w:val="404040"/>
          <w:spacing w:val="0"/>
          <w:sz w:val="24"/>
          <w:szCs w:val="24"/>
          <w:highlight w:val="none"/>
          <w:shd w:val="clear" w:color="auto" w:fill="ffffff"/>
        </w:rPr>
        <w:t xml:space="preserve">三、我方义务</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Style w:val="958"/>
          <w:rFonts w:hint="eastAsia" w:ascii="宋体" w:hAnsi="宋体" w:eastAsia="宋体" w:cs="宋体"/>
          <w:i w:val="0"/>
          <w:iCs w:val="0"/>
          <w:caps w:val="0"/>
          <w:color w:val="404040"/>
          <w:spacing w:val="0"/>
          <w:sz w:val="24"/>
          <w:szCs w:val="24"/>
          <w:highlight w:val="none"/>
          <w:shd w:val="clear" w:color="auto" w:fill="ffffff"/>
        </w:rPr>
        <w:t xml:space="preserve">主动监督</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发现招标方工作人员索贿、暗示利益输送时，24小时内向</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u w:val="single"/>
          <w:shd w:val="clear" w:color="auto" w:fill="ffffff"/>
        </w:rPr>
        <w:t xml:space="preserve">纪检监督</w:t>
      </w:r>
      <w:r>
        <w:rPr>
          <w:rFonts w:hint="eastAsia" w:ascii="宋体" w:hAnsi="宋体" w:eastAsia="宋体" w:cs="宋体"/>
          <w:i w:val="0"/>
          <w:iCs w:val="0"/>
          <w:caps w:val="0"/>
          <w:color w:val="404040"/>
          <w:spacing w:val="0"/>
          <w:sz w:val="24"/>
          <w:szCs w:val="24"/>
          <w:highlight w:val="none"/>
          <w:u w:val="single"/>
          <w:shd w:val="clear" w:color="auto" w:fill="ffffff"/>
          <w:lang w:eastAsia="zh-CN"/>
        </w:rPr>
        <w:t xml:space="preserve">部门，</w:t>
      </w:r>
      <w:r>
        <w:rPr>
          <w:rFonts w:hint="eastAsia" w:ascii="宋体" w:hAnsi="宋体" w:eastAsia="宋体" w:cs="宋体"/>
          <w:i w:val="0"/>
          <w:iCs w:val="0"/>
          <w:caps w:val="0"/>
          <w:color w:val="404040"/>
          <w:spacing w:val="0"/>
          <w:sz w:val="24"/>
          <w:szCs w:val="24"/>
          <w:highlight w:val="none"/>
          <w:u w:val="single"/>
          <w:shd w:val="clear" w:color="auto" w:fill="ffffff"/>
        </w:rPr>
        <w:t xml:space="preserve">电话0523-80185015</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shd w:val="clear" w:color="auto" w:fill="ffffff"/>
        </w:rPr>
        <w:t xml:space="preserve">（招标方纪检监察部门/举报邮箱/电话）实名举报；</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配合招标方对涉嫌贿赂行为的调查，提供完整证据链。</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Style w:val="958"/>
          <w:rFonts w:hint="eastAsia" w:ascii="宋体" w:hAnsi="宋体" w:eastAsia="宋体" w:cs="宋体"/>
          <w:i w:val="0"/>
          <w:iCs w:val="0"/>
          <w:caps w:val="0"/>
          <w:color w:val="404040"/>
          <w:spacing w:val="0"/>
          <w:sz w:val="24"/>
          <w:szCs w:val="24"/>
          <w:highlight w:val="none"/>
          <w:shd w:val="clear" w:color="auto" w:fill="ffffff"/>
        </w:rPr>
        <w:t xml:space="preserve">内部管控</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每年至少开展1次全员反商业贿赂培训，留存培训记录备查；</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建立《商务活动费用台账》，如实登记每笔支出的时间、对象、事由及金额。</w:t>
      </w:r>
      <w:r/>
    </w:p>
    <w:p>
      <w:pPr>
        <w:pStyle w:val="922"/>
        <w:ind w:left="0" w:firstLine="0"/>
        <w:keepLines w:val="0"/>
        <w:keepNext w:val="0"/>
        <w:spacing w:line="360" w:lineRule="auto"/>
        <w:shd w:val="clear" w:color="auto" w:fill="ffffff"/>
        <w:widowControl/>
        <w:rPr>
          <w:rFonts w:hint="eastAsia" w:ascii="宋体" w:hAnsi="宋体" w:eastAsia="宋体" w:cs="宋体"/>
          <w:i w:val="0"/>
          <w:iCs w:val="0"/>
          <w:caps w:val="0"/>
          <w:color w:val="404040"/>
          <w:spacing w:val="0"/>
          <w:sz w:val="24"/>
          <w:szCs w:val="24"/>
          <w:highlight w:val="none"/>
        </w:rPr>
        <w:outlineLvl w:val="9"/>
        <w:suppressLineNumbers w:val="0"/>
      </w:pPr>
      <w:r>
        <w:rPr>
          <w:rStyle w:val="958"/>
          <w:rFonts w:hint="eastAsia" w:ascii="宋体" w:hAnsi="宋体" w:eastAsia="宋体" w:cs="宋体"/>
          <w:b/>
          <w:i w:val="0"/>
          <w:iCs w:val="0"/>
          <w:caps w:val="0"/>
          <w:color w:val="404040"/>
          <w:spacing w:val="0"/>
          <w:sz w:val="24"/>
          <w:szCs w:val="24"/>
          <w:highlight w:val="none"/>
          <w:shd w:val="clear" w:color="auto" w:fill="ffffff"/>
        </w:rPr>
        <w:t xml:space="preserve">四、违约责任</w:t>
      </w:r>
      <w:r/>
    </w:p>
    <w:p>
      <w:pPr>
        <w:pStyle w:val="95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404040"/>
          <w:spacing w:val="0"/>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rPr>
        <w:t xml:space="preserve">若我方违反本承诺书，自愿承担以下后果：</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Style w:val="958"/>
          <w:rFonts w:hint="eastAsia" w:ascii="宋体" w:hAnsi="宋体" w:eastAsia="宋体" w:cs="宋体"/>
          <w:i w:val="0"/>
          <w:iCs w:val="0"/>
          <w:caps w:val="0"/>
          <w:color w:val="404040"/>
          <w:spacing w:val="0"/>
          <w:sz w:val="24"/>
          <w:szCs w:val="24"/>
          <w:highlight w:val="none"/>
          <w:shd w:val="clear" w:color="auto" w:fill="ffffff"/>
        </w:rPr>
        <w:t xml:space="preserve">经济责任</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向招标方支付合同总金额</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30 </w:t>
      </w:r>
      <w:r>
        <w:rPr>
          <w:rFonts w:hint="eastAsia" w:ascii="宋体" w:hAnsi="宋体" w:eastAsia="宋体" w:cs="宋体"/>
          <w:i w:val="0"/>
          <w:iCs w:val="0"/>
          <w:caps w:val="0"/>
          <w:color w:val="404040"/>
          <w:spacing w:val="0"/>
          <w:sz w:val="24"/>
          <w:szCs w:val="24"/>
          <w:highlight w:val="none"/>
          <w:shd w:val="clear" w:color="auto" w:fill="ffffff"/>
        </w:rPr>
        <w:t xml:space="preserve">%的违约金（最低不低于10万元）；</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赔偿由此造成的全部经济损失及商誉损害。</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Style w:val="958"/>
          <w:rFonts w:hint="eastAsia" w:ascii="宋体" w:hAnsi="宋体" w:eastAsia="宋体" w:cs="宋体"/>
          <w:i w:val="0"/>
          <w:iCs w:val="0"/>
          <w:caps w:val="0"/>
          <w:color w:val="404040"/>
          <w:spacing w:val="0"/>
          <w:sz w:val="24"/>
          <w:szCs w:val="24"/>
          <w:highlight w:val="none"/>
          <w:shd w:val="clear" w:color="auto" w:fill="ffffff"/>
        </w:rPr>
        <w:t xml:space="preserve">资格限制</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列入招标方供应商黑名单，3年内禁止参与任何合作项目；</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接受招标方公开通报，并上报</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行政主管部门 </w:t>
      </w:r>
      <w:r>
        <w:rPr>
          <w:rFonts w:hint="eastAsia" w:ascii="宋体" w:hAnsi="宋体" w:eastAsia="宋体" w:cs="宋体"/>
          <w:i w:val="0"/>
          <w:iCs w:val="0"/>
          <w:caps w:val="0"/>
          <w:color w:val="404040"/>
          <w:spacing w:val="0"/>
          <w:sz w:val="24"/>
          <w:szCs w:val="24"/>
          <w:highlight w:val="none"/>
          <w:shd w:val="clear" w:color="auto" w:fill="ffffff"/>
        </w:rPr>
        <w:t xml:space="preserve">（行政主管部门/公共资源交易中心）。</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3.</w:t>
      </w:r>
      <w:r>
        <w:rPr>
          <w:rStyle w:val="958"/>
          <w:rFonts w:hint="eastAsia" w:ascii="宋体" w:hAnsi="宋体" w:eastAsia="宋体" w:cs="宋体"/>
          <w:i w:val="0"/>
          <w:iCs w:val="0"/>
          <w:caps w:val="0"/>
          <w:color w:val="404040"/>
          <w:spacing w:val="0"/>
          <w:sz w:val="24"/>
          <w:szCs w:val="24"/>
          <w:highlight w:val="none"/>
          <w:shd w:val="clear" w:color="auto" w:fill="ffffff"/>
        </w:rPr>
        <w:t xml:space="preserve">法律责任</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rPr>
        <w:t xml:space="preserve">构成犯罪的，移交司法机关依法追究刑事责任。</w:t>
      </w:r>
      <w:r/>
    </w:p>
    <w:p>
      <w:pPr>
        <w:pStyle w:val="922"/>
        <w:ind w:left="0" w:firstLine="0"/>
        <w:keepLines w:val="0"/>
        <w:keepNext w:val="0"/>
        <w:spacing w:line="360" w:lineRule="auto"/>
        <w:shd w:val="clear" w:color="auto" w:fill="ffffff"/>
        <w:widowControl/>
        <w:rPr>
          <w:rFonts w:hint="eastAsia" w:ascii="宋体" w:hAnsi="宋体" w:eastAsia="宋体" w:cs="宋体"/>
          <w:i w:val="0"/>
          <w:iCs w:val="0"/>
          <w:caps w:val="0"/>
          <w:color w:val="404040"/>
          <w:spacing w:val="0"/>
          <w:sz w:val="24"/>
          <w:szCs w:val="24"/>
          <w:highlight w:val="none"/>
        </w:rPr>
        <w:outlineLvl w:val="9"/>
        <w:suppressLineNumbers w:val="0"/>
      </w:pPr>
      <w:r>
        <w:rPr>
          <w:rStyle w:val="958"/>
          <w:rFonts w:hint="eastAsia" w:ascii="宋体" w:hAnsi="宋体" w:eastAsia="宋体" w:cs="宋体"/>
          <w:b/>
          <w:i w:val="0"/>
          <w:iCs w:val="0"/>
          <w:caps w:val="0"/>
          <w:color w:val="404040"/>
          <w:spacing w:val="0"/>
          <w:sz w:val="24"/>
          <w:szCs w:val="24"/>
          <w:highlight w:val="none"/>
          <w:shd w:val="clear" w:color="auto" w:fill="ffffff"/>
        </w:rPr>
        <w:t xml:space="preserve">五、附则</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本承诺书自签署之日起生效，有效期至</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u w:val="single"/>
          <w:shd w:val="clear" w:color="auto" w:fill="ffffff"/>
        </w:rPr>
        <w:t xml:space="preserve">项目结束</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shd w:val="clear" w:color="auto" w:fill="ffffff"/>
        </w:rPr>
        <w:t xml:space="preserve">（项目结束/合作终止后2年）；</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争议解决：因本承诺书产生的纠纷，由</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泰州市海陵区 </w:t>
      </w:r>
      <w:r>
        <w:rPr>
          <w:rFonts w:hint="eastAsia" w:ascii="宋体" w:hAnsi="宋体" w:eastAsia="宋体" w:cs="宋体"/>
          <w:i w:val="0"/>
          <w:iCs w:val="0"/>
          <w:caps w:val="0"/>
          <w:color w:val="404040"/>
          <w:spacing w:val="0"/>
          <w:sz w:val="24"/>
          <w:szCs w:val="24"/>
          <w:highlight w:val="none"/>
          <w:shd w:val="clear" w:color="auto" w:fill="ffffff"/>
        </w:rPr>
        <w:t xml:space="preserve">（约定管辖地）人民法院管辖；</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404040"/>
          <w:spacing w:val="0"/>
          <w:sz w:val="24"/>
          <w:szCs w:val="24"/>
          <w:highlight w:val="none"/>
          <w:shd w:val="clear" w:color="auto" w:fill="ffffff"/>
        </w:rPr>
        <w:t xml:space="preserve">本承诺书一式两份，招标方与承诺方各执一份，具有同等法律效力。</w:t>
      </w:r>
      <w:r/>
    </w:p>
    <w:p>
      <w:pPr>
        <w:pStyle w:val="95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404040"/>
          <w:spacing w:val="0"/>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rPr>
        <w:t xml:space="preserve">承诺方（单位盖章）：</w:t>
      </w:r>
      <w:r>
        <w:rPr>
          <w:rFonts w:hint="eastAsia" w:ascii="宋体" w:hAnsi="宋体" w:eastAsia="宋体" w:cs="宋体"/>
          <w:i w:val="0"/>
          <w:iCs w:val="0"/>
          <w:caps w:val="0"/>
          <w:color w:val="404040"/>
          <w:spacing w:val="0"/>
          <w:sz w:val="24"/>
          <w:szCs w:val="24"/>
          <w:highlight w:val="none"/>
          <w:shd w:val="clear" w:color="auto" w:fill="ffffff"/>
        </w:rPr>
        <w:br/>
      </w:r>
      <w:r>
        <w:rPr>
          <w:rFonts w:hint="eastAsia" w:ascii="宋体" w:hAnsi="宋体" w:eastAsia="宋体" w:cs="宋体"/>
          <w:i w:val="0"/>
          <w:iCs w:val="0"/>
          <w:caps w:val="0"/>
          <w:color w:val="404040"/>
          <w:spacing w:val="0"/>
          <w:sz w:val="24"/>
          <w:szCs w:val="24"/>
          <w:highlight w:val="none"/>
          <w:shd w:val="clear" w:color="auto" w:fill="ffffff"/>
        </w:rPr>
        <w:t xml:space="preserve">法定代表人/授权代表签字：________________</w:t>
      </w:r>
      <w:r>
        <w:rPr>
          <w:rFonts w:hint="eastAsia" w:ascii="宋体" w:hAnsi="宋体" w:eastAsia="宋体" w:cs="宋体"/>
          <w:i w:val="0"/>
          <w:iCs w:val="0"/>
          <w:caps w:val="0"/>
          <w:color w:val="404040"/>
          <w:spacing w:val="0"/>
          <w:sz w:val="24"/>
          <w:szCs w:val="24"/>
          <w:highlight w:val="none"/>
          <w:shd w:val="clear" w:color="auto" w:fill="ffffff"/>
        </w:rPr>
        <w:br/>
      </w:r>
      <w:r>
        <w:rPr>
          <w:rFonts w:hint="eastAsia" w:ascii="宋体" w:hAnsi="宋体" w:eastAsia="宋体" w:cs="宋体"/>
          <w:i w:val="0"/>
          <w:iCs w:val="0"/>
          <w:caps w:val="0"/>
          <w:color w:val="404040"/>
          <w:spacing w:val="0"/>
          <w:sz w:val="24"/>
          <w:szCs w:val="24"/>
          <w:highlight w:val="none"/>
          <w:shd w:val="clear" w:color="auto" w:fill="ffffff"/>
        </w:rPr>
        <w:t xml:space="preserve">日期：________年________月________日</w:t>
      </w:r>
      <w:r/>
    </w:p>
    <w:p>
      <w:pPr>
        <w:pStyle w:val="95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404040"/>
          <w:spacing w:val="0"/>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rPr>
        <w:t xml:space="preserve">承诺方（个人签字）：</w:t>
      </w:r>
      <w:r>
        <w:rPr>
          <w:rFonts w:hint="eastAsia" w:ascii="宋体" w:hAnsi="宋体" w:eastAsia="宋体" w:cs="宋体"/>
          <w:i w:val="0"/>
          <w:iCs w:val="0"/>
          <w:caps w:val="0"/>
          <w:color w:val="404040"/>
          <w:spacing w:val="0"/>
          <w:sz w:val="24"/>
          <w:szCs w:val="24"/>
          <w:highlight w:val="none"/>
          <w:shd w:val="clear" w:color="auto" w:fill="ffffff"/>
        </w:rPr>
        <w:t xml:space="preserve">__________________</w:t>
      </w:r>
      <w:r>
        <w:rPr>
          <w:rFonts w:hint="eastAsia" w:ascii="宋体" w:hAnsi="宋体" w:eastAsia="宋体" w:cs="宋体"/>
          <w:i w:val="0"/>
          <w:iCs w:val="0"/>
          <w:caps w:val="0"/>
          <w:color w:val="404040"/>
          <w:spacing w:val="0"/>
          <w:sz w:val="24"/>
          <w:szCs w:val="24"/>
          <w:highlight w:val="none"/>
          <w:shd w:val="clear" w:color="auto" w:fill="ffffff"/>
        </w:rPr>
        <w:br/>
      </w:r>
      <w:r>
        <w:rPr>
          <w:rFonts w:hint="eastAsia" w:ascii="宋体" w:hAnsi="宋体" w:eastAsia="宋体" w:cs="宋体"/>
          <w:i w:val="0"/>
          <w:iCs w:val="0"/>
          <w:caps w:val="0"/>
          <w:color w:val="404040"/>
          <w:spacing w:val="0"/>
          <w:sz w:val="24"/>
          <w:szCs w:val="24"/>
          <w:highlight w:val="none"/>
          <w:shd w:val="clear" w:color="auto" w:fill="ffffff"/>
        </w:rPr>
        <w:t xml:space="preserve">身份证号：____________________________</w:t>
      </w:r>
      <w:r>
        <w:rPr>
          <w:rFonts w:hint="eastAsia" w:ascii="宋体" w:hAnsi="宋体" w:eastAsia="宋体" w:cs="宋体"/>
          <w:i w:val="0"/>
          <w:iCs w:val="0"/>
          <w:caps w:val="0"/>
          <w:color w:val="404040"/>
          <w:spacing w:val="0"/>
          <w:sz w:val="24"/>
          <w:szCs w:val="24"/>
          <w:highlight w:val="none"/>
          <w:shd w:val="clear" w:color="auto" w:fill="ffffff"/>
        </w:rPr>
        <w:br/>
      </w:r>
      <w:r>
        <w:rPr>
          <w:rFonts w:hint="eastAsia" w:ascii="宋体" w:hAnsi="宋体" w:eastAsia="宋体" w:cs="宋体"/>
          <w:i w:val="0"/>
          <w:iCs w:val="0"/>
          <w:caps w:val="0"/>
          <w:color w:val="404040"/>
          <w:spacing w:val="0"/>
          <w:sz w:val="24"/>
          <w:szCs w:val="24"/>
          <w:highlight w:val="none"/>
          <w:shd w:val="clear" w:color="auto" w:fill="ffffff"/>
        </w:rPr>
        <w:t xml:space="preserve">日期：________年________月________日</w:t>
      </w:r>
      <w:r/>
    </w:p>
    <w:p>
      <w:pPr>
        <w:pStyle w:val="946"/>
        <w:spacing w:line="360" w:lineRule="auto"/>
        <w:tabs>
          <w:tab w:val="right" w:pos="9072" w:leader="dot"/>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pStyle w:val="946"/>
        <w:spacing w:line="360" w:lineRule="auto"/>
        <w:tabs>
          <w:tab w:val="right" w:pos="9072" w:leader="dot"/>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pStyle w:val="946"/>
        <w:spacing w:line="360" w:lineRule="auto"/>
        <w:tabs>
          <w:tab w:val="right" w:pos="9072" w:leader="dot"/>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pStyle w:val="946"/>
        <w:spacing w:line="360" w:lineRule="auto"/>
        <w:tabs>
          <w:tab w:val="right" w:pos="9072" w:leader="dot"/>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pStyle w:val="946"/>
        <w:spacing w:line="360" w:lineRule="auto"/>
        <w:tabs>
          <w:tab w:val="right" w:pos="9072" w:leader="dot"/>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pStyle w:val="946"/>
        <w:spacing w:line="360" w:lineRule="auto"/>
        <w:tabs>
          <w:tab w:val="right" w:pos="9072" w:leader="dot"/>
        </w:tabs>
        <w:rPr>
          <w:rFonts w:hint="eastAsia" w:ascii="宋体" w:hAnsi="宋体" w:eastAsia="宋体" w:cs="宋体"/>
          <w:szCs w:val="24"/>
          <w:highlight w:val="none"/>
          <w:lang w:val="zh-CN" w:eastAsia="zh-CN"/>
        </w:rPr>
      </w:pPr>
      <w:r>
        <w:rPr>
          <w:rFonts w:hint="eastAsia" w:ascii="宋体" w:hAnsi="宋体" w:eastAsia="宋体" w:cs="宋体"/>
          <w:szCs w:val="24"/>
          <w:highlight w:val="none"/>
          <w:lang w:val="zh-CN" w:eastAsia="zh-CN"/>
        </w:rPr>
      </w:r>
      <w:r/>
    </w:p>
    <w:p>
      <w:pPr>
        <w:jc w:val="center"/>
        <w:spacing w:line="360" w:lineRule="auto"/>
        <w:rPr>
          <w:rFonts w:hint="eastAsia" w:ascii="宋体" w:hAnsi="宋体" w:eastAsia="宋体" w:cs="宋体"/>
          <w:b/>
          <w:color w:val="000000"/>
          <w:sz w:val="28"/>
          <w:szCs w:val="28"/>
          <w:highlight w:val="none"/>
        </w:rPr>
      </w:pPr>
      <w:r/>
      <w:bookmarkStart w:id="94" w:name="_Toc28599"/>
      <w:r/>
      <w:bookmarkStart w:id="95" w:name="_Toc18623"/>
      <w:r/>
      <w:bookmarkStart w:id="96" w:name="_Toc32451"/>
      <w:r/>
      <w:bookmarkStart w:id="97" w:name="_Toc16131"/>
      <w:r/>
      <w:bookmarkStart w:id="98" w:name="_Toc23271"/>
      <w:r/>
      <w:bookmarkStart w:id="99" w:name="_Toc3848"/>
      <w:r/>
      <w:bookmarkStart w:id="100" w:name="_Toc24022"/>
      <w:r/>
      <w:bookmarkStart w:id="101" w:name="_Toc21845"/>
      <w:r/>
      <w:bookmarkStart w:id="102" w:name="_Toc18854"/>
      <w:r>
        <w:rPr>
          <w:rFonts w:hint="eastAsia" w:ascii="宋体" w:hAnsi="宋体" w:eastAsia="宋体" w:cs="宋体"/>
          <w:b/>
          <w:bCs/>
          <w:sz w:val="36"/>
          <w:szCs w:val="36"/>
          <w:lang w:val="en-US" w:eastAsia="zh-CN" w:bidi="ar-SA"/>
        </w:rPr>
        <w:br w:type="page" w:clear="all"/>
      </w:r>
      <w:bookmarkEnd w:id="94"/>
      <w:r/>
      <w:bookmarkEnd w:id="95"/>
      <w:r/>
      <w:bookmarkStart w:id="103" w:name="_Toc4157"/>
      <w:r/>
      <w:bookmarkStart w:id="104" w:name="_Toc7749"/>
      <w:r/>
      <w:bookmarkStart w:id="105" w:name="_Toc7669"/>
      <w:r/>
      <w:bookmarkStart w:id="106" w:name="_Toc20511"/>
      <w:r>
        <w:rPr>
          <w:rFonts w:hint="eastAsia" w:ascii="宋体" w:hAnsi="宋体" w:eastAsia="宋体" w:cs="宋体"/>
          <w:b/>
          <w:color w:val="000000"/>
          <w:sz w:val="36"/>
          <w:szCs w:val="36"/>
          <w:highlight w:val="none"/>
        </w:rPr>
        <w:t xml:space="preserve">投 标 函</w:t>
      </w:r>
      <w:r/>
    </w:p>
    <w:p>
      <w:pPr>
        <w:spacing w:line="360" w:lineRule="auto"/>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泰州市第四人民医院：</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iCs/>
          <w:color w:val="000000"/>
          <w:sz w:val="24"/>
          <w:szCs w:val="24"/>
          <w:highlight w:val="none"/>
        </w:rPr>
        <w:t xml:space="preserve">我方全面研究了</w:t>
      </w:r>
      <w:r>
        <w:rPr>
          <w:rFonts w:hint="eastAsia" w:ascii="宋体" w:hAnsi="宋体" w:eastAsia="宋体" w:cs="宋体"/>
          <w:bCs/>
          <w:color w:val="000000"/>
          <w:sz w:val="24"/>
          <w:szCs w:val="24"/>
          <w:highlight w:val="none"/>
        </w:rPr>
        <w:t xml:space="preserve">项目招标文件，决定参加贵单位组织的本项目投标。</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1、我方自愿按照招标文件规定的各项要求向采购人提供所需货物及服务。</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2、一旦我方中标，</w:t>
      </w:r>
      <w:r>
        <w:rPr>
          <w:rFonts w:hint="eastAsia" w:ascii="宋体" w:hAnsi="宋体" w:eastAsia="宋体" w:cs="宋体"/>
          <w:color w:val="000000"/>
          <w:sz w:val="24"/>
          <w:szCs w:val="24"/>
          <w:highlight w:val="none"/>
        </w:rPr>
        <w:t xml:space="preserve">我们将严格履行招标文件中规定的每一项要求，按期、按质、按量履行合同的义务。</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3、我们已详细审查全部招标文件，包括更正文件(如有)，对招标文件及更正公告(如有)无任何异议。我们完全理解并同意放弃对这方面有不明及误解的权力。</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4、我们同意按招标文件中的规定，本投标书的有效期限为自投标截止之日起90天。</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5、我们愿意提供招标采购单位在招标文件中要求的所有资料。</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6、我们愿意遵守招标文件中所列的收费标准。</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7、我们承诺该项投标在开标后的全过程中保持有效，不作任何更改和变动。</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8、我方愿意提供贵单位可能另外要求的，与投标有关的文件资料，并保证我方已提供和将要提供的文件资料是真实、准确的。</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bCs/>
          <w:color w:val="000000"/>
          <w:sz w:val="24"/>
          <w:szCs w:val="24"/>
          <w:highlight w:val="none"/>
        </w:rPr>
        <w:t xml:space="preserve">）</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w:t>
      </w:r>
      <w:r>
        <w:rPr>
          <w:rFonts w:hint="eastAsia" w:ascii="宋体" w:hAnsi="宋体" w:eastAsia="宋体" w:cs="宋体"/>
          <w:color w:val="000000"/>
          <w:sz w:val="24"/>
          <w:szCs w:val="24"/>
          <w:highlight w:val="none"/>
        </w:rPr>
        <w:t xml:space="preserve">委托</w:t>
      </w:r>
      <w:r>
        <w:rPr>
          <w:rFonts w:hint="eastAsia" w:ascii="宋体" w:hAnsi="宋体" w:eastAsia="宋体" w:cs="宋体"/>
          <w:bCs/>
          <w:color w:val="000000"/>
          <w:sz w:val="24"/>
          <w:szCs w:val="24"/>
          <w:highlight w:val="none"/>
        </w:rPr>
        <w:t xml:space="preserve">代理人（签字或盖章）：</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邮政编码：</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联系电话：</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br w:type="page" w:clear="all"/>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承</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eastAsia="zh-CN"/>
        </w:rPr>
        <w:t xml:space="preserve">诺</w:t>
      </w:r>
      <w:r>
        <w:rPr>
          <w:rFonts w:hint="eastAsia" w:ascii="宋体" w:hAnsi="宋体" w:eastAsia="宋体" w:cs="宋体"/>
          <w:b/>
          <w:color w:val="000000"/>
          <w:sz w:val="28"/>
          <w:szCs w:val="28"/>
          <w:highlight w:val="none"/>
        </w:rPr>
        <w:t xml:space="preserve"> 函</w:t>
      </w:r>
      <w:r/>
    </w:p>
    <w:p>
      <w:pPr>
        <w:spacing w:line="360" w:lineRule="auto"/>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lang w:eastAsia="zh-CN"/>
        </w:rPr>
        <w:t xml:space="preserve">泰州市第四人民</w:t>
      </w:r>
      <w:r>
        <w:rPr>
          <w:rFonts w:hint="eastAsia" w:ascii="宋体" w:hAnsi="宋体" w:eastAsia="宋体" w:cs="宋体"/>
          <w:bCs/>
          <w:iCs/>
          <w:color w:val="000000"/>
          <w:sz w:val="24"/>
          <w:szCs w:val="24"/>
          <w:highlight w:val="none"/>
        </w:rPr>
        <w:t xml:space="preserve">医院：</w:t>
      </w:r>
      <w:r/>
    </w:p>
    <w:p>
      <w:pPr>
        <w:ind w:firstLine="600"/>
        <w:spacing w:line="360" w:lineRule="auto"/>
        <w:rPr>
          <w:rFonts w:hint="eastAsia" w:ascii="宋体" w:hAnsi="宋体" w:eastAsia="宋体" w:cs="宋体"/>
          <w:bCs/>
          <w:iCs/>
          <w:color w:val="000000"/>
          <w:sz w:val="24"/>
          <w:szCs w:val="24"/>
          <w:highlight w:val="none"/>
          <w:lang w:eastAsia="zh-CN"/>
        </w:rPr>
      </w:pPr>
      <w:r>
        <w:rPr>
          <w:rFonts w:hint="eastAsia" w:ascii="宋体" w:hAnsi="宋体" w:eastAsia="宋体" w:cs="宋体"/>
          <w:bCs/>
          <w:iCs/>
          <w:color w:val="000000"/>
          <w:sz w:val="24"/>
          <w:szCs w:val="24"/>
          <w:highlight w:val="none"/>
        </w:rPr>
        <w:t xml:space="preserve">我方参与贵单位[项目名称](项目编号:[项目编号])的采购活动，就本单位与其他潜在供应商之间的关联关系事宜，郑重承诺如下</w:t>
      </w:r>
      <w:r>
        <w:rPr>
          <w:rFonts w:hint="eastAsia" w:ascii="宋体" w:hAnsi="宋体" w:eastAsia="宋体" w:cs="宋体"/>
          <w:bCs/>
          <w:iCs/>
          <w:color w:val="000000"/>
          <w:sz w:val="24"/>
          <w:szCs w:val="24"/>
          <w:highlight w:val="none"/>
          <w:lang w:eastAsia="zh-CN"/>
        </w:rPr>
        <w:t xml:space="preserve">：</w:t>
      </w:r>
      <w:r/>
    </w:p>
    <w:p>
      <w:pPr>
        <w:ind w:firstLine="0"/>
        <w:spacing w:line="360" w:lineRule="auto"/>
        <w:rPr>
          <w:rFonts w:hint="eastAsia" w:ascii="宋体" w:hAnsi="宋体" w:eastAsia="宋体" w:cs="宋体"/>
          <w:bCs/>
          <w:iCs/>
          <w:color w:val="000000"/>
          <w:sz w:val="24"/>
          <w:szCs w:val="24"/>
          <w:highlight w:val="none"/>
          <w:lang w:eastAsia="zh-CN"/>
        </w:rPr>
      </w:pPr>
      <w:r>
        <w:rPr>
          <w:rFonts w:hint="eastAsia" w:ascii="宋体" w:hAnsi="宋体" w:eastAsia="宋体" w:cs="宋体"/>
          <w:bCs/>
          <w:iCs/>
          <w:color w:val="000000"/>
          <w:sz w:val="24"/>
          <w:szCs w:val="24"/>
          <w:highlight w:val="none"/>
          <w:lang w:eastAsia="zh-CN"/>
        </w:rPr>
        <w:t xml:space="preserve">一、</w:t>
      </w:r>
      <w:r>
        <w:rPr>
          <w:rFonts w:hint="eastAsia" w:ascii="宋体" w:hAnsi="宋体" w:eastAsia="宋体" w:cs="宋体"/>
          <w:bCs/>
          <w:iCs/>
          <w:color w:val="000000"/>
          <w:sz w:val="24"/>
          <w:szCs w:val="24"/>
          <w:highlight w:val="none"/>
        </w:rPr>
        <w:t xml:space="preserve">关联关系声明</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1、我方承诺，截至本承诺函签署之日，我方单位负责人与参与本项目投标的其他供应商的单位负责人不属于同一人。</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2、.我方承诺，我方与参与本项目投标的其他供应商之间不存在直接控股关系。直接控股关系指:一方持有另一方股份(股权)比例达到或超过50%，或虽不足50%但能够实际控制另一方</w:t>
      </w:r>
      <w:r>
        <w:rPr>
          <w:rFonts w:hint="eastAsia" w:ascii="宋体" w:hAnsi="宋体" w:eastAsia="宋体" w:cs="宋体"/>
          <w:color w:val="000000"/>
          <w:sz w:val="24"/>
          <w:szCs w:val="24"/>
          <w:highlight w:val="none"/>
        </w:rPr>
        <w:t xml:space="preserve">。</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3、我方承诺，我方与参与本项目投标的其他供应商之间不存在管理关系。管理关系指:不同供应商之间具有事实上的管理与被管理关系，如一方通过协议、人事安排等方式实际控制另一方。</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4、我方承诺，我方与采购人不存在可能影响采购公正性的利害关系。</w:t>
      </w:r>
      <w:r/>
    </w:p>
    <w:p>
      <w:pPr>
        <w:ind w:firstLine="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信息真实保证</w:t>
      </w:r>
      <w:r/>
    </w:p>
    <w:p>
      <w:pPr>
        <w:ind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我方保证上述声明内容真实、准确、完整，不存在任何隐瞒、虚假或误导性陈述。如在本项目采购过程中或中标后，经查实我方违反上述承诺，存在与其他供应商的关联关系未如实声明，或与采购人存在利害关系未声明，我方自愿接受以下处理</w:t>
      </w:r>
      <w:r>
        <w:rPr>
          <w:rFonts w:hint="eastAsia" w:ascii="宋体" w:hAnsi="宋体" w:eastAsia="宋体" w:cs="宋体"/>
          <w:color w:val="000000"/>
          <w:sz w:val="24"/>
          <w:szCs w:val="24"/>
          <w:highlight w:val="none"/>
          <w:lang w:val="en-US" w:eastAsia="zh-CN"/>
        </w:rPr>
        <w:t xml:space="preserve">：</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、若在评审阶段发现，同意采购人取消我方的投标或磋商资格。</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、若在中标结果公告后、合同签订前发现，同意采购人取消我方的中标资格。</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、若在合同签订后、履行期间发现，同意采购人单方面解除合同。</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、接受采购人将我方的违规行为列入不良行为记录名单，禁止我方参与采购人后续采购活动。</w:t>
      </w:r>
      <w:r/>
    </w:p>
    <w:p>
      <w:pPr>
        <w:ind w:firstLine="60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rPr>
        <w:t xml:space="preserve">承担由此给采购人造成的全部损失，并接受相关监管部门的处理</w:t>
      </w:r>
      <w:r>
        <w:rPr>
          <w:rFonts w:hint="eastAsia" w:ascii="宋体" w:hAnsi="宋体" w:eastAsia="宋体" w:cs="宋体"/>
          <w:bCs/>
          <w:color w:val="000000"/>
          <w:sz w:val="24"/>
          <w:szCs w:val="24"/>
          <w:highlight w:val="none"/>
          <w:lang w:val="en-US" w:eastAsia="zh-CN"/>
        </w:rPr>
        <w:t xml:space="preserve">。</w:t>
      </w:r>
      <w:r/>
    </w:p>
    <w:p>
      <w:pPr>
        <w:ind w:firstLine="0"/>
        <w:spacing w:line="360" w:lineRule="auto"/>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rPr>
        <w:t xml:space="preserve">配合核查义务</w:t>
      </w:r>
      <w:r/>
    </w:p>
    <w:p>
      <w:pPr>
        <w:ind w:firstLine="60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rPr>
        <w:t xml:space="preserve">我方同意并配合采购人在采购过程中及合同履行期间，对我方的股权结构、实际控制人、单位负责人等信息进行核查。如采购人提出要求，我方将在3个工作日内提供工商登记资料、公司章程、股东名册等相关证明文件。</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本承诺函自我方盖章之日起生效，法律效力独立于其他任何文件。</w:t>
      </w:r>
      <w:r/>
    </w:p>
    <w:p>
      <w:pPr>
        <w:ind w:firstLine="601"/>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承诺单位名称：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bCs/>
          <w:color w:val="000000"/>
          <w:sz w:val="24"/>
          <w:szCs w:val="24"/>
          <w:highlight w:val="none"/>
        </w:rPr>
        <w:t xml:space="preserve">）</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w:t>
      </w:r>
      <w:r>
        <w:rPr>
          <w:rFonts w:hint="eastAsia" w:ascii="宋体" w:hAnsi="宋体" w:eastAsia="宋体" w:cs="宋体"/>
          <w:bCs/>
          <w:color w:val="000000"/>
          <w:sz w:val="24"/>
          <w:szCs w:val="24"/>
          <w:highlight w:val="none"/>
          <w:lang w:eastAsia="zh-CN"/>
        </w:rPr>
        <w:t xml:space="preserve">或盖章</w:t>
      </w:r>
      <w:r>
        <w:rPr>
          <w:rFonts w:hint="eastAsia" w:ascii="宋体" w:hAnsi="宋体" w:eastAsia="宋体" w:cs="宋体"/>
          <w:bCs/>
          <w:color w:val="000000"/>
          <w:sz w:val="24"/>
          <w:szCs w:val="24"/>
          <w:highlight w:val="none"/>
        </w:rPr>
        <w:t xml:space="preserve">）：</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委托</w:t>
      </w:r>
      <w:r>
        <w:rPr>
          <w:rFonts w:hint="eastAsia" w:ascii="宋体" w:hAnsi="宋体" w:eastAsia="宋体" w:cs="宋体"/>
          <w:bCs/>
          <w:color w:val="000000"/>
          <w:sz w:val="24"/>
          <w:szCs w:val="24"/>
          <w:highlight w:val="none"/>
        </w:rPr>
        <w:t xml:space="preserve">代理人（签字）：</w:t>
      </w:r>
      <w:r/>
    </w:p>
    <w:p>
      <w:pPr>
        <w:jc w:val="center"/>
        <w:spacing w:line="360" w:lineRule="auto"/>
        <w:rPr>
          <w:rFonts w:hint="eastAsia" w:ascii="宋体" w:hAnsi="宋体" w:eastAsia="宋体" w:cs="宋体"/>
          <w:b/>
          <w:bCs/>
          <w:iCs/>
          <w:color w:val="000000"/>
          <w:sz w:val="28"/>
          <w:szCs w:val="28"/>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
          <w:iCs/>
          <w:color w:val="000000"/>
          <w:sz w:val="24"/>
          <w:szCs w:val="24"/>
          <w:highlight w:val="none"/>
        </w:rPr>
        <w:br w:type="page" w:clear="all"/>
      </w:r>
      <w:r>
        <w:rPr>
          <w:rFonts w:hint="eastAsia" w:ascii="宋体" w:hAnsi="宋体" w:eastAsia="宋体" w:cs="宋体"/>
          <w:b/>
          <w:iCs/>
          <w:color w:val="000000"/>
          <w:sz w:val="28"/>
          <w:szCs w:val="28"/>
          <w:highlight w:val="none"/>
          <w:lang w:val="en-US" w:eastAsia="zh-CN"/>
        </w:rPr>
        <w:t xml:space="preserve">  </w:t>
      </w:r>
      <w:r>
        <w:rPr>
          <w:rFonts w:hint="eastAsia" w:ascii="宋体" w:hAnsi="宋体" w:eastAsia="宋体" w:cs="宋体"/>
          <w:b/>
          <w:bCs/>
          <w:iCs/>
          <w:color w:val="000000"/>
          <w:sz w:val="32"/>
          <w:szCs w:val="32"/>
          <w:highlight w:val="none"/>
        </w:rPr>
        <w:t xml:space="preserve">法人授权书</w:t>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p>
    <w:p>
      <w:pPr>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p>
    <w:p>
      <w:pPr>
        <w:ind w:firstLine="120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日期：</w:t>
      </w:r>
      <w:bookmarkStart w:id="107" w:name="_Hlt26955070"/>
      <w:r/>
      <w:bookmarkEnd w:id="107"/>
      <w:r/>
      <w:bookmarkStart w:id="108" w:name="_格式3__银行出具的资信证明"/>
      <w:r/>
      <w:bookmarkEnd w:id="108"/>
      <w:r/>
      <w:bookmarkStart w:id="109" w:name="_Hlt26671380"/>
      <w:r/>
      <w:bookmarkEnd w:id="109"/>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b/>
          <w:iCs/>
          <w:color w:val="000000"/>
          <w:sz w:val="24"/>
          <w:szCs w:val="24"/>
          <w:highlight w:val="none"/>
        </w:rPr>
      </w:pPr>
      <w:r>
        <w:rPr>
          <w:rFonts w:hint="eastAsia" w:ascii="宋体" w:hAnsi="宋体" w:eastAsia="宋体" w:cs="宋体"/>
          <w:b/>
          <w:iCs/>
          <w:color w:val="000000"/>
          <w:sz w:val="24"/>
          <w:szCs w:val="24"/>
          <w:highlight w:val="none"/>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spacing w:line="360" w:lineRule="auto"/>
        <w:rPr>
          <w:rFonts w:hint="eastAsia" w:ascii="宋体" w:hAnsi="宋体" w:eastAsia="宋体" w:cs="宋体"/>
          <w:b/>
          <w:bCs/>
          <w:iCs/>
          <w:color w:val="000000"/>
          <w:sz w:val="24"/>
          <w:szCs w:val="24"/>
          <w:highlight w:val="none"/>
        </w:rPr>
      </w:pPr>
      <w:r>
        <w:rPr>
          <w:rFonts w:hint="eastAsia" w:ascii="宋体" w:hAnsi="宋体" w:eastAsia="宋体" w:cs="宋体"/>
          <w:b/>
          <w:bCs/>
          <w:sz w:val="36"/>
          <w:szCs w:val="36"/>
          <w:lang w:val="en-US" w:eastAsia="zh-CN" w:bidi="ar-SA"/>
        </w:rPr>
        <w:br w:type="page" w:clear="all"/>
      </w:r>
      <w:r>
        <w:rPr>
          <w:rFonts w:hint="eastAsia" w:ascii="宋体" w:hAnsi="宋体" w:eastAsia="宋体" w:cs="宋体"/>
          <w:b/>
          <w:bCs/>
          <w:iCs/>
          <w:color w:val="000000"/>
          <w:sz w:val="28"/>
          <w:szCs w:val="28"/>
          <w:highlight w:val="none"/>
        </w:rPr>
        <w:t xml:space="preserve">中小（微）企业声明函</w:t>
      </w:r>
      <w:r/>
    </w:p>
    <w:p>
      <w:pPr>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（供应商应根据采购标的内容，选择对应版本的中小企业声明函）</w:t>
      </w:r>
      <w:r/>
    </w:p>
    <w:p>
      <w:pPr>
        <w:jc w:val="center"/>
        <w:spacing w:line="360" w:lineRule="auto"/>
        <w:tabs>
          <w:tab w:val="left" w:pos="7098" w:leader="none"/>
        </w:tabs>
        <w:rPr>
          <w:rFonts w:hint="eastAsia" w:ascii="宋体" w:hAnsi="宋体" w:eastAsia="宋体" w:cs="宋体"/>
          <w:b/>
          <w:bCs/>
          <w:color w:val="000000"/>
          <w:position w:val="-10"/>
          <w:sz w:val="28"/>
          <w:szCs w:val="28"/>
          <w:highlight w:val="none"/>
        </w:rPr>
      </w:pPr>
      <w:r>
        <w:rPr>
          <w:rFonts w:hint="eastAsia" w:ascii="宋体" w:hAnsi="宋体" w:eastAsia="宋体" w:cs="宋体"/>
          <w:b/>
          <w:bCs/>
          <w:color w:val="000000"/>
          <w:position w:val="-10"/>
          <w:sz w:val="28"/>
          <w:szCs w:val="28"/>
          <w:highlight w:val="none"/>
        </w:rPr>
        <w:t xml:space="preserve">中小企业声明函（货物）</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000000"/>
          <w:position w:val="-10"/>
          <w:sz w:val="24"/>
          <w:szCs w:val="24"/>
          <w:highlight w:val="none"/>
          <w:u w:val="single"/>
        </w:rPr>
        <w:t xml:space="preserve">（单位名称）</w:t>
      </w:r>
      <w:r>
        <w:rPr>
          <w:rFonts w:hint="eastAsia" w:ascii="宋体" w:hAnsi="宋体" w:eastAsia="宋体" w:cs="宋体"/>
          <w:color w:val="000000"/>
          <w:position w:val="-10"/>
          <w:sz w:val="24"/>
          <w:szCs w:val="24"/>
          <w:highlight w:val="none"/>
        </w:rPr>
        <w:t xml:space="preserve">的</w:t>
      </w:r>
      <w:r>
        <w:rPr>
          <w:rFonts w:hint="eastAsia" w:ascii="宋体" w:hAnsi="宋体" w:eastAsia="宋体" w:cs="宋体"/>
          <w:color w:val="000000"/>
          <w:position w:val="-10"/>
          <w:sz w:val="24"/>
          <w:szCs w:val="24"/>
          <w:highlight w:val="none"/>
          <w:u w:val="single"/>
        </w:rPr>
        <w:t xml:space="preserve">（项目名称）</w:t>
      </w:r>
      <w:r>
        <w:rPr>
          <w:rFonts w:hint="eastAsia" w:ascii="宋体" w:hAnsi="宋体" w:eastAsia="宋体" w:cs="宋体"/>
          <w:color w:val="000000"/>
          <w:position w:val="-10"/>
          <w:sz w:val="24"/>
          <w:szCs w:val="24"/>
          <w:highlight w:val="none"/>
        </w:rPr>
        <w:t xml:space="preserve">采购活动，提供的货物全部由符合政策要求的中小企业制造。相关企业 （含联合体中的中小企业、签订分包意向协议的中小企业） 的具体情况如下：</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1.</w:t>
      </w:r>
      <w:r>
        <w:rPr>
          <w:rFonts w:hint="eastAsia" w:ascii="宋体" w:hAnsi="宋体" w:eastAsia="宋体" w:cs="宋体"/>
          <w:color w:val="000000"/>
          <w:position w:val="-10"/>
          <w:sz w:val="24"/>
          <w:szCs w:val="24"/>
          <w:highlight w:val="none"/>
          <w:u w:val="single"/>
        </w:rPr>
        <w:t xml:space="preserve"> （标的名称） </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 </w:t>
      </w:r>
      <w:r>
        <w:rPr>
          <w:rFonts w:hint="eastAsia" w:ascii="宋体" w:hAnsi="宋体" w:eastAsia="宋体" w:cs="宋体"/>
          <w:color w:val="000000"/>
          <w:position w:val="-10"/>
          <w:sz w:val="24"/>
          <w:szCs w:val="24"/>
          <w:highlight w:val="none"/>
        </w:rPr>
        <w:t xml:space="preserve">行业；制造商为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2.</w:t>
      </w:r>
      <w:r>
        <w:rPr>
          <w:rFonts w:hint="eastAsia" w:ascii="宋体" w:hAnsi="宋体" w:eastAsia="宋体" w:cs="宋体"/>
          <w:color w:val="000000"/>
          <w:position w:val="-10"/>
          <w:sz w:val="24"/>
          <w:szCs w:val="24"/>
          <w:highlight w:val="none"/>
          <w:u w:val="single"/>
        </w:rPr>
        <w:t xml:space="preserve"> （标的名称） </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 </w:t>
      </w:r>
      <w:r>
        <w:rPr>
          <w:rFonts w:hint="eastAsia" w:ascii="宋体" w:hAnsi="宋体" w:eastAsia="宋体" w:cs="宋体"/>
          <w:color w:val="000000"/>
          <w:position w:val="-10"/>
          <w:sz w:val="24"/>
          <w:szCs w:val="24"/>
          <w:highlight w:val="none"/>
        </w:rPr>
        <w:t xml:space="preserve">行业；制造商为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本企业对上述声明内容的真实性负责。如有虚假，将依法承担相应责任。</w:t>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jc w:val="right"/>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供应商或制造商名称（盖章）：</w:t>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日 期：</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注：从业人员、营业收入、资产总额填报上一年度数据，无上一年度数据的新成立企业可不填报。</w:t>
      </w:r>
      <w:r/>
    </w:p>
    <w:p>
      <w:pPr>
        <w:spacing w:line="360" w:lineRule="auto"/>
        <w:rPr>
          <w:rFonts w:hint="eastAsia" w:ascii="宋体" w:hAnsi="宋体" w:eastAsia="宋体" w:cs="宋体"/>
          <w:color w:val="000000"/>
          <w:position w:val="-10"/>
          <w:sz w:val="24"/>
          <w:szCs w:val="24"/>
          <w:highlight w:val="none"/>
        </w:rPr>
        <w:sectPr>
          <w:headerReference w:type="default" r:id="rId10"/>
          <w:footerReference w:type="default" r:id="rId13"/>
          <w:footerReference w:type="firs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position w:val="-10"/>
          <w:sz w:val="24"/>
          <w:szCs w:val="24"/>
          <w:highlight w:val="none"/>
        </w:rPr>
      </w:r>
      <w:r/>
    </w:p>
    <w:p>
      <w:pPr>
        <w:jc w:val="center"/>
        <w:spacing w:line="360" w:lineRule="auto"/>
        <w:rPr>
          <w:rFonts w:hint="eastAsia" w:ascii="宋体" w:hAnsi="宋体" w:eastAsia="宋体" w:cs="宋体"/>
          <w:b/>
          <w:bCs/>
          <w:iCs/>
          <w:color w:val="000000"/>
          <w:sz w:val="28"/>
          <w:szCs w:val="28"/>
          <w:highlight w:val="none"/>
        </w:rPr>
      </w:pPr>
      <w:r>
        <w:rPr>
          <w:rFonts w:hint="eastAsia" w:ascii="宋体" w:hAnsi="宋体" w:eastAsia="宋体" w:cs="宋体"/>
          <w:b/>
          <w:bCs/>
          <w:iCs/>
          <w:color w:val="000000"/>
          <w:sz w:val="28"/>
          <w:szCs w:val="28"/>
          <w:highlight w:val="none"/>
        </w:rPr>
        <w:t xml:space="preserve">中小企业声明函（工程、服务）</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position w:val="-10"/>
          <w:sz w:val="24"/>
          <w:szCs w:val="24"/>
          <w:highlight w:val="none"/>
          <w:u w:val="single"/>
        </w:rPr>
        <w:t xml:space="preserve">（单位名称）</w:t>
      </w:r>
      <w:r>
        <w:rPr>
          <w:rFonts w:hint="eastAsia" w:ascii="宋体" w:hAnsi="宋体" w:eastAsia="宋体" w:cs="宋体"/>
          <w:color w:val="000000"/>
          <w:position w:val="-10"/>
          <w:sz w:val="24"/>
          <w:szCs w:val="24"/>
          <w:highlight w:val="none"/>
        </w:rPr>
        <w:t xml:space="preserve">的</w:t>
      </w:r>
      <w:r>
        <w:rPr>
          <w:rFonts w:hint="eastAsia" w:ascii="宋体" w:hAnsi="宋体" w:eastAsia="宋体" w:cs="宋体"/>
          <w:color w:val="000000"/>
          <w:position w:val="-10"/>
          <w:sz w:val="24"/>
          <w:szCs w:val="24"/>
          <w:highlight w:val="none"/>
          <w:u w:val="single"/>
        </w:rPr>
        <w:t xml:space="preserve">（项目名称）</w:t>
      </w:r>
      <w:r>
        <w:rPr>
          <w:rFonts w:hint="eastAsia" w:ascii="宋体" w:hAnsi="宋体" w:eastAsia="宋体" w:cs="宋体"/>
          <w:color w:val="000000"/>
          <w:position w:val="-1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1. </w:t>
      </w:r>
      <w:r>
        <w:rPr>
          <w:rFonts w:hint="eastAsia" w:ascii="宋体" w:hAnsi="宋体" w:eastAsia="宋体" w:cs="宋体"/>
          <w:color w:val="000000"/>
          <w:position w:val="-10"/>
          <w:sz w:val="24"/>
          <w:szCs w:val="24"/>
          <w:highlight w:val="none"/>
          <w:u w:val="single"/>
        </w:rPr>
        <w:t xml:space="preserve">（标的名称）</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w:t>
      </w:r>
      <w:r>
        <w:rPr>
          <w:rFonts w:hint="eastAsia" w:ascii="宋体" w:hAnsi="宋体" w:eastAsia="宋体" w:cs="宋体"/>
          <w:color w:val="000000"/>
          <w:position w:val="-10"/>
          <w:sz w:val="24"/>
          <w:szCs w:val="24"/>
          <w:highlight w:val="none"/>
        </w:rPr>
        <w:t xml:space="preserve">；承建（承接）企业为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2. </w:t>
      </w:r>
      <w:r>
        <w:rPr>
          <w:rFonts w:hint="eastAsia" w:ascii="宋体" w:hAnsi="宋体" w:eastAsia="宋体" w:cs="宋体"/>
          <w:color w:val="000000"/>
          <w:position w:val="-10"/>
          <w:sz w:val="24"/>
          <w:szCs w:val="24"/>
          <w:highlight w:val="none"/>
          <w:u w:val="single"/>
        </w:rPr>
        <w:t xml:space="preserve">（标的名称）</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w:t>
      </w:r>
      <w:r>
        <w:rPr>
          <w:rFonts w:hint="eastAsia" w:ascii="宋体" w:hAnsi="宋体" w:eastAsia="宋体" w:cs="宋体"/>
          <w:color w:val="000000"/>
          <w:position w:val="-10"/>
          <w:sz w:val="24"/>
          <w:szCs w:val="24"/>
          <w:highlight w:val="none"/>
        </w:rPr>
        <w:t xml:space="preserve">；承建（承接）企业为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本企业对上述声明内容的真实性负责。如有虚假，将依法承担相应责任。</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供应商名称（盖章）：</w:t>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日 期：</w:t>
      </w:r>
      <w:r/>
    </w:p>
    <w:p>
      <w:pPr>
        <w:contextualSpacing/>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注：从业人员、营业收入、资产总额填报上一年度数据，无上一年度数据的新成立企业可不填报。</w:t>
      </w:r>
      <w:r/>
    </w:p>
    <w:p>
      <w:pPr>
        <w:jc w:val="center"/>
        <w:keepLines w:val="0"/>
        <w:keepNext w:val="0"/>
        <w:pageBreakBefore w:val="0"/>
        <w:spacing w:line="360" w:lineRule="auto"/>
        <w:widowControl w:val="off"/>
        <w:rPr>
          <w:rFonts w:hint="eastAsia" w:ascii="宋体" w:hAnsi="宋体" w:eastAsia="宋体" w:cs="宋体"/>
          <w:b/>
          <w:bCs/>
          <w:sz w:val="28"/>
          <w:szCs w:val="24"/>
          <w:highlight w:val="none"/>
        </w:rPr>
        <w:outlineLvl w:val="1"/>
      </w:pPr>
      <w:r/>
      <w:bookmarkStart w:id="110" w:name="_Toc15125"/>
      <w:r/>
      <w:bookmarkStart w:id="111" w:name="_Toc5053"/>
      <w:r/>
      <w:bookmarkStart w:id="112" w:name="_Toc28844"/>
      <w:r/>
      <w:bookmarkStart w:id="113" w:name="_Toc6744"/>
      <w:r/>
      <w:bookmarkStart w:id="114" w:name="_Toc26632"/>
      <w:r/>
      <w:bookmarkStart w:id="115" w:name="_Toc25521"/>
      <w:r/>
      <w:bookmarkStart w:id="116" w:name="_Toc8088"/>
      <w:r>
        <w:rPr>
          <w:rFonts w:hint="eastAsia" w:ascii="宋体" w:hAnsi="宋体" w:eastAsia="宋体" w:cs="宋体"/>
          <w:b/>
          <w:bCs/>
          <w:sz w:val="28"/>
          <w:szCs w:val="24"/>
          <w:highlight w:val="none"/>
        </w:rPr>
        <w:t xml:space="preserve">残疾人福利性单位声明函</w:t>
      </w:r>
      <w:bookmarkEnd w:id="110"/>
      <w:r/>
      <w:bookmarkEnd w:id="111"/>
      <w:r/>
      <w:bookmarkEnd w:id="112"/>
      <w:r/>
      <w:bookmarkEnd w:id="113"/>
      <w:r/>
      <w:bookmarkEnd w:id="114"/>
      <w:r/>
      <w:r/>
    </w:p>
    <w:p>
      <w:pPr>
        <w:ind w:firstLine="5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本单位郑重声明，根据《财政部民政部中国残疾人联合会关于促进残疾人就业政府采购政策的通知》（财库</w:t>
      </w:r>
      <w:r>
        <w:rPr>
          <w:rFonts w:hint="eastAsia" w:ascii="宋体" w:hAnsi="宋体" w:eastAsia="宋体" w:cs="宋体"/>
          <w:szCs w:val="21"/>
          <w:highlight w:val="none"/>
          <w:lang w:eastAsia="zh-CN"/>
        </w:rPr>
        <w:t xml:space="preserve">〔2017〕141号</w:t>
      </w:r>
      <w:r>
        <w:rPr>
          <w:rFonts w:hint="eastAsia" w:ascii="宋体" w:hAnsi="宋体" w:eastAsia="宋体" w:cs="宋体"/>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624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单位名称（盖章）：</w:t>
      </w:r>
      <w:r/>
    </w:p>
    <w:p>
      <w:pPr>
        <w:ind w:firstLine="624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jc w:val="center"/>
        <w:spacing w:line="360" w:lineRule="auto"/>
        <w:rPr>
          <w:rFonts w:hint="eastAsia" w:ascii="宋体" w:hAnsi="宋体" w:eastAsia="宋体" w:cs="宋体"/>
          <w:b/>
          <w:bCs/>
          <w:sz w:val="28"/>
          <w:szCs w:val="24"/>
          <w:highlight w:val="none"/>
        </w:rPr>
      </w:pPr>
      <w:r>
        <w:rPr>
          <w:rFonts w:hint="eastAsia" w:ascii="宋体" w:hAnsi="宋体" w:eastAsia="宋体" w:cs="宋体"/>
          <w:b/>
          <w:bCs/>
          <w:sz w:val="28"/>
          <w:szCs w:val="24"/>
          <w:highlight w:val="none"/>
        </w:rPr>
      </w:r>
      <w:r/>
    </w:p>
    <w:p>
      <w:pPr>
        <w:jc w:val="center"/>
        <w:spacing w:line="360" w:lineRule="auto"/>
        <w:rPr>
          <w:rFonts w:hint="eastAsia" w:ascii="宋体" w:hAnsi="宋体" w:eastAsia="宋体" w:cs="宋体"/>
          <w:b/>
          <w:bCs/>
          <w:sz w:val="28"/>
          <w:szCs w:val="24"/>
          <w:highlight w:val="none"/>
        </w:rPr>
        <w:outlineLvl w:val="1"/>
      </w:pPr>
      <w:r>
        <w:rPr>
          <w:rFonts w:hint="eastAsia" w:ascii="宋体" w:hAnsi="宋体" w:eastAsia="宋体" w:cs="宋体"/>
          <w:b/>
          <w:bCs/>
          <w:sz w:val="28"/>
          <w:szCs w:val="24"/>
          <w:highlight w:val="none"/>
        </w:rPr>
        <w:t xml:space="preserve">属于监狱企业的证明文件</w:t>
      </w:r>
      <w:r/>
    </w:p>
    <w:p>
      <w:pPr>
        <w:spacing w:line="360" w:lineRule="auto"/>
        <w:rPr>
          <w:rFonts w:hint="eastAsia" w:ascii="宋体" w:hAnsi="宋体" w:eastAsia="宋体" w:cs="宋体"/>
          <w:b/>
          <w:bCs/>
          <w:szCs w:val="24"/>
          <w:highlight w:val="none"/>
        </w:rPr>
      </w:pP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提供由省级以上监狱管理局、戒毒管理局</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含新疆生产建设兵团</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出具的属于监狱企业的证明文件</w:t>
      </w:r>
      <w:r>
        <w:rPr>
          <w:rFonts w:hint="eastAsia" w:ascii="宋体" w:hAnsi="宋体" w:eastAsia="宋体" w:cs="宋体"/>
          <w:szCs w:val="24"/>
          <w:highlight w:val="none"/>
          <w:lang w:eastAsia="zh-CN"/>
        </w:rPr>
        <w:t xml:space="preserve">）</w:t>
      </w:r>
      <w:r/>
    </w:p>
    <w:p>
      <w:pPr>
        <w:jc w:val="center"/>
        <w:spacing w:line="360" w:lineRule="auto"/>
        <w:rPr>
          <w:rFonts w:hint="eastAsia" w:ascii="宋体" w:hAnsi="宋体" w:eastAsia="宋体" w:cs="宋体"/>
          <w:b/>
          <w:bCs/>
          <w:sz w:val="28"/>
          <w:szCs w:val="24"/>
          <w:highlight w:val="none"/>
        </w:rPr>
      </w:pPr>
      <w:r>
        <w:rPr>
          <w:rFonts w:hint="eastAsia" w:ascii="宋体" w:hAnsi="宋体" w:eastAsia="宋体" w:cs="宋体"/>
          <w:b/>
          <w:bCs/>
          <w:sz w:val="28"/>
          <w:szCs w:val="24"/>
          <w:highlight w:val="none"/>
        </w:rPr>
      </w:r>
      <w:r/>
    </w:p>
    <w:p>
      <w:pPr>
        <w:jc w:val="center"/>
        <w:spacing w:line="360" w:lineRule="auto"/>
        <w:rPr>
          <w:rFonts w:hint="eastAsia" w:ascii="宋体" w:hAnsi="宋体" w:eastAsia="宋体" w:cs="宋体"/>
          <w:b/>
          <w:bCs/>
          <w:sz w:val="28"/>
          <w:szCs w:val="24"/>
          <w:highlight w:val="none"/>
        </w:rPr>
      </w:pPr>
      <w:r>
        <w:rPr>
          <w:rFonts w:hint="eastAsia" w:ascii="宋体" w:hAnsi="宋体" w:eastAsia="宋体" w:cs="宋体"/>
          <w:b/>
          <w:bCs/>
          <w:sz w:val="28"/>
          <w:szCs w:val="24"/>
          <w:highlight w:val="none"/>
        </w:rPr>
      </w:r>
      <w:r/>
    </w:p>
    <w:p>
      <w:pPr>
        <w:jc w:val="center"/>
        <w:spacing w:line="360" w:lineRule="auto"/>
        <w:rPr>
          <w:rFonts w:hint="eastAsia" w:ascii="宋体" w:hAnsi="宋体" w:eastAsia="宋体" w:cs="宋体"/>
          <w:b/>
          <w:bCs/>
          <w:szCs w:val="24"/>
          <w:highlight w:val="none"/>
        </w:rPr>
        <w:outlineLvl w:val="1"/>
      </w:pPr>
      <w:r>
        <w:rPr>
          <w:rFonts w:hint="eastAsia" w:ascii="宋体" w:hAnsi="宋体" w:eastAsia="宋体" w:cs="宋体"/>
          <w:b/>
          <w:bCs/>
          <w:sz w:val="28"/>
          <w:szCs w:val="24"/>
          <w:highlight w:val="none"/>
        </w:rPr>
        <w:t xml:space="preserve">节能产品认证证书</w:t>
      </w:r>
      <w:r/>
    </w:p>
    <w:p>
      <w:pPr>
        <w:spacing w:line="36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（提供国家确定的认证机构出具的、处于有效期之内的产品认证证书）</w:t>
      </w:r>
      <w:r/>
    </w:p>
    <w:p>
      <w:pPr>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jc w:val="center"/>
        <w:spacing w:line="360" w:lineRule="auto"/>
        <w:rPr>
          <w:rFonts w:hint="eastAsia" w:ascii="宋体" w:hAnsi="宋体" w:eastAsia="宋体" w:cs="宋体"/>
          <w:b/>
          <w:bCs/>
          <w:sz w:val="28"/>
          <w:szCs w:val="24"/>
          <w:highlight w:val="none"/>
        </w:rPr>
      </w:pPr>
      <w:r>
        <w:rPr>
          <w:rFonts w:hint="eastAsia" w:ascii="宋体" w:hAnsi="宋体" w:eastAsia="宋体" w:cs="宋体"/>
          <w:b/>
          <w:bCs/>
          <w:sz w:val="28"/>
          <w:szCs w:val="24"/>
          <w:highlight w:val="none"/>
        </w:rPr>
      </w:r>
      <w:r/>
    </w:p>
    <w:p>
      <w:pPr>
        <w:jc w:val="center"/>
        <w:spacing w:line="360" w:lineRule="auto"/>
        <w:rPr>
          <w:rFonts w:hint="eastAsia" w:ascii="宋体" w:hAnsi="宋体" w:eastAsia="宋体" w:cs="宋体"/>
          <w:b/>
          <w:bCs/>
          <w:szCs w:val="24"/>
          <w:highlight w:val="none"/>
        </w:rPr>
      </w:pPr>
      <w:r>
        <w:rPr>
          <w:rFonts w:hint="eastAsia" w:ascii="宋体" w:hAnsi="宋体" w:eastAsia="宋体" w:cs="宋体"/>
          <w:b/>
          <w:bCs/>
          <w:sz w:val="28"/>
          <w:szCs w:val="24"/>
          <w:highlight w:val="none"/>
        </w:rPr>
        <w:t xml:space="preserve">环境标志产品认证证书</w:t>
      </w:r>
      <w:r/>
    </w:p>
    <w:p>
      <w:pPr>
        <w:spacing w:line="360" w:lineRule="auto"/>
        <w:rPr>
          <w:rFonts w:hint="eastAsia" w:ascii="宋体" w:hAnsi="宋体" w:eastAsia="宋体" w:cs="宋体"/>
          <w:szCs w:val="24"/>
          <w:highlight w:val="none"/>
        </w:rPr>
      </w:pPr>
      <w:r>
        <w:rPr>
          <w:rFonts w:hint="eastAsia" w:ascii="宋体" w:hAnsi="宋体" w:eastAsia="宋体" w:cs="宋体"/>
          <w:bCs/>
          <w:szCs w:val="24"/>
          <w:highlight w:val="none"/>
        </w:rPr>
        <w:t xml:space="preserve">（提供国家确定的认证机构出具的、处于有效期之内的产品认证证书）</w:t>
      </w:r>
      <w:bookmarkEnd w:id="115"/>
      <w:r/>
      <w:bookmarkEnd w:id="116"/>
      <w:r/>
      <w:r/>
    </w:p>
    <w:p>
      <w:pPr>
        <w:pStyle w:val="931"/>
        <w:ind w:left="0" w:firstLine="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技术、商务要求响应及偏离表</w:t>
      </w:r>
      <w:r/>
    </w:p>
    <w:tbl>
      <w:tblPr>
        <w:tblStyle w:val="9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bookmarkStart w:id="117" w:name="_Hlt26955064"/>
            <w:r/>
            <w:bookmarkEnd w:id="117"/>
            <w:r/>
            <w:bookmarkStart w:id="118" w:name="_Hlt24879081"/>
            <w:r/>
            <w:bookmarkEnd w:id="118"/>
            <w:r/>
            <w:bookmarkStart w:id="119" w:name="_Hlt26671343"/>
            <w:r/>
            <w:bookmarkEnd w:id="119"/>
            <w:r/>
            <w:bookmarkStart w:id="120" w:name="_Hlt26580838"/>
            <w:r/>
            <w:bookmarkEnd w:id="120"/>
            <w:r/>
            <w:bookmarkStart w:id="121" w:name="_Hlt26955054"/>
            <w:r/>
            <w:bookmarkEnd w:id="121"/>
            <w:r/>
            <w:bookmarkStart w:id="122" w:name="_Hlt26782999"/>
            <w:r/>
            <w:bookmarkEnd w:id="122"/>
            <w:r/>
            <w:bookmarkStart w:id="123" w:name="_Hlt26955056"/>
            <w:r/>
            <w:bookmarkEnd w:id="123"/>
            <w:r/>
            <w:bookmarkStart w:id="124" w:name="_Hlt26609391"/>
            <w:r/>
            <w:bookmarkEnd w:id="124"/>
            <w:r/>
            <w:bookmarkStart w:id="125" w:name="_Hlt26671372"/>
            <w:r/>
            <w:bookmarkEnd w:id="125"/>
            <w:r>
              <w:rPr>
                <w:rFonts w:hint="eastAsia" w:ascii="宋体" w:hAnsi="宋体" w:eastAsia="宋体" w:cs="宋体"/>
                <w:color w:val="000000"/>
                <w:sz w:val="24"/>
                <w:szCs w:val="24"/>
                <w:highlight w:val="none"/>
                <w:lang w:val="en-US" w:eastAsia="zh-CN" w:bidi="ar-SA"/>
              </w:rPr>
              <w:t xml:space="preserve">序号</w:t>
            </w:r>
            <w:r/>
          </w:p>
        </w:tc>
        <w:tc>
          <w:tcPr>
            <w:tcW w:w="329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技术要求和商务要求</w:t>
            </w:r>
            <w:r/>
          </w:p>
        </w:tc>
        <w:tc>
          <w:tcPr>
            <w:tcW w:w="2852"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响应情况（填报投标单位响应的内容）</w:t>
            </w:r>
            <w:r/>
          </w:p>
        </w:tc>
        <w:tc>
          <w:tcPr>
            <w:tcW w:w="1308"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偏离（填报“正偏离、符合或负偏离”）</w:t>
            </w:r>
            <w:r/>
          </w:p>
        </w:tc>
        <w:tc>
          <w:tcPr>
            <w:tcW w:w="11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1.供应商必须对技术要求和商务要求中的实质性要求做出明确响应，否则作无效响应处理。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2.如果采购文件要求提供证明材料，供应商必须将证明材料列于该表之下。</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3.供应商未对实质性要求作出明确响应的，或未按采购文件要求提供证明材料的，该分包作无效响应处理。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4.行数不够，可自行添加。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bookmarkStart w:id="126" w:name="_Hlt26609389"/>
      <w:r/>
      <w:bookmarkEnd w:id="126"/>
      <w:r/>
      <w:bookmarkStart w:id="127" w:name="_Hlt26671374"/>
      <w:r/>
      <w:bookmarkEnd w:id="127"/>
      <w:r/>
      <w:bookmarkStart w:id="128" w:name="_Hlt26955066"/>
      <w:r/>
      <w:bookmarkEnd w:id="128"/>
      <w:r/>
      <w:bookmarkStart w:id="129" w:name="_Toc462564146"/>
      <w:r/>
      <w:bookmarkEnd w:id="129"/>
      <w:r/>
      <w:r/>
    </w:p>
    <w:p>
      <w:pPr>
        <w:jc w:val="center"/>
        <w:spacing w:line="360" w:lineRule="auto"/>
        <w:widowControl/>
        <w:rPr>
          <w:rFonts w:hint="eastAsia" w:ascii="宋体" w:hAnsi="宋体" w:eastAsia="宋体" w:cs="宋体"/>
          <w:b/>
          <w:color w:val="000000"/>
          <w:sz w:val="28"/>
          <w:szCs w:val="28"/>
          <w:highlight w:val="none"/>
        </w:rPr>
        <w:outlineLvl w:val="9"/>
      </w:pPr>
      <w:r/>
      <w:bookmarkStart w:id="130" w:name="_格式2__法定代表人授权书"/>
      <w:r/>
      <w:bookmarkEnd w:id="130"/>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8"/>
          <w:szCs w:val="28"/>
          <w:highlight w:val="none"/>
        </w:rPr>
        <w:t xml:space="preserve">项目组人员（如适用）</w:t>
      </w:r>
      <w:r/>
    </w:p>
    <w:tbl>
      <w:tblPr>
        <w:tblStyle w:val="92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p>
        </w:tc>
        <w:tc>
          <w:tcPr>
            <w:tcW w:w="1843"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职务</w:t>
            </w:r>
            <w:r/>
          </w:p>
        </w:tc>
        <w:tc>
          <w:tcPr>
            <w:tcW w:w="992"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学历</w:t>
            </w:r>
            <w:r/>
          </w:p>
        </w:tc>
        <w:tc>
          <w:tcPr>
            <w:tcW w:w="1984" w:type="dxa"/>
            <w:vAlign w:val="center"/>
            <w:textDirection w:val="lrTb"/>
            <w:noWrap w:val="false"/>
          </w:tcPr>
          <w:p>
            <w:pPr>
              <w:ind w:firstLine="280"/>
              <w:jc w:val="both"/>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身份证号</w:t>
            </w:r>
            <w:r/>
          </w:p>
        </w:tc>
        <w:tc>
          <w:tcPr>
            <w:tcW w:w="1702"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相关证书</w:t>
            </w:r>
            <w:r/>
          </w:p>
        </w:tc>
        <w:tc>
          <w:tcPr>
            <w:tcW w:w="962" w:type="dxa"/>
            <w:vAlign w:val="center"/>
            <w:textDirection w:val="lrTb"/>
            <w:noWrap w:val="false"/>
          </w:tcPr>
          <w:p>
            <w:pPr>
              <w:jc w:val="both"/>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28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ind w:firstLine="398"/>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注：如供应商成交，项目组成员必须按本表承诺人员操作，不得随意更换。按</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文件要求附相关人员证书。</w:t>
      </w:r>
      <w:r/>
    </w:p>
    <w:p>
      <w:pPr>
        <w:ind w:firstLine="2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8"/>
          <w:szCs w:val="28"/>
          <w:highlight w:val="none"/>
        </w:rPr>
        <w:t xml:space="preserve">企业业绩（如适用）</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供应商承担类似项目业绩一览表</w:t>
      </w:r>
      <w:r/>
    </w:p>
    <w:tbl>
      <w:tblPr>
        <w:tblStyle w:val="929"/>
        <w:tblW w:w="9616" w:type="dxa"/>
        <w:tblInd w:w="25" w:type="dxa"/>
        <w:tblLayout w:type="fixed"/>
        <w:tblCellMar>
          <w:left w:w="0" w:type="dxa"/>
          <w:top w:w="0" w:type="dxa"/>
          <w:right w:w="0" w:type="dxa"/>
          <w:bottom w:w="0" w:type="dxa"/>
        </w:tblCellMar>
        <w:tblLook w:val="04A0" w:firstRow="1" w:lastRow="0" w:firstColumn="1" w:lastColumn="0" w:noHBand="0" w:noVBand="1"/>
      </w:tblPr>
      <w:tblGrid>
        <w:gridCol w:w="883"/>
        <w:gridCol w:w="1745"/>
        <w:gridCol w:w="1503"/>
        <w:gridCol w:w="2224"/>
        <w:gridCol w:w="1304"/>
        <w:gridCol w:w="1957"/>
      </w:tblGrid>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签约</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同类或相似</w:t>
            </w:r>
            <w:r>
              <w:rPr>
                <w:rFonts w:hint="eastAsia" w:ascii="宋体" w:hAnsi="宋体" w:eastAsia="宋体" w:cs="宋体"/>
                <w:b/>
                <w:bCs/>
                <w:sz w:val="24"/>
                <w:szCs w:val="24"/>
                <w:highlight w:val="none"/>
                <w:lang w:val="en-US" w:eastAsia="zh-CN"/>
              </w:rPr>
              <w:t xml:space="preserve">服务</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地址/电话/传真</w:t>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注：请填写此表，并按要求上传业绩资料电子件。</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131" w:name="_Toc28140"/>
      <w:r>
        <w:rPr>
          <w:rFonts w:hint="eastAsia" w:ascii="宋体" w:hAnsi="宋体" w:eastAsia="宋体" w:cs="宋体"/>
          <w:b/>
          <w:color w:val="000000"/>
          <w:sz w:val="28"/>
          <w:szCs w:val="28"/>
          <w:highlight w:val="none"/>
        </w:rPr>
        <w:t xml:space="preserve">所需其他材料</w:t>
      </w:r>
      <w:bookmarkEnd w:id="131"/>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请在此文档中增加所需其他相关内容（包括资格要求、评分办法、采购需求中涉及的证件证明及其它供应商认为有必要提供的资料），如没有请将此空文档上传。</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right="-6"/>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资格证明文件（参考格式）</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（说明：供</w:t>
      </w:r>
      <w:r>
        <w:rPr>
          <w:rFonts w:hint="eastAsia" w:ascii="宋体" w:hAnsi="宋体" w:eastAsia="宋体" w:cs="宋体"/>
          <w:color w:val="000000" w:themeColor="text1"/>
          <w:sz w:val="24"/>
          <w:szCs w:val="24"/>
          <w:highlight w:val="none"/>
          <w14:textFill>
            <w14:solidFill>
              <w14:schemeClr w14:val="tx1"/>
            </w14:solidFill>
          </w14:textFill>
        </w:rPr>
        <w:t xml:space="preserve">应商须按“招标公告”的要求，并按下列格式提供相应的资格证明文件）　　　</w:t>
      </w:r>
      <w:r/>
    </w:p>
    <w:p>
      <w:pPr>
        <w:pStyle w:val="1118"/>
        <w:numPr>
          <w:ilvl w:val="1"/>
          <w:numId w:val="31"/>
        </w:numPr>
        <w:ind w:left="0" w:firstLine="567"/>
        <w:spacing w:line="360" w:lineRule="auto"/>
        <w:tabs>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法人或其他组织的营业执照或相关部门的登记证明文件； </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 </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中小企业声明函（格式见附件）；</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采购人要求的特定资质证明（详见“采购公告”-“本项目特定资格要求”之3中要求）。</w:t>
      </w:r>
      <w:r/>
    </w:p>
    <w:p>
      <w:pPr>
        <w:pStyle w:val="1239"/>
        <w:numPr>
          <w:ilvl w:val="1"/>
          <w:numId w:val="31"/>
        </w:numPr>
        <w:ind w:left="0" w:firstLine="53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未被列入“信用中国”网站(www.creditchina.gov.cn)失信被执行人名单、重大税收违法案件当事人名单和中国政府采购网(www.ccgp.gov.cn)政府采购严重违法失信行为记录名单。</w:t>
      </w:r>
      <w:r/>
    </w:p>
    <w:p>
      <w:pPr>
        <w:pStyle w:val="1239"/>
        <w:numPr>
          <w:ilvl w:val="1"/>
          <w:numId w:val="31"/>
        </w:numPr>
        <w:ind w:left="0" w:firstLine="53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采购需求中要求的承诺书</w:t>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具备履行合同所必需的设备和专业</w:t>
      </w:r>
      <w:r>
        <w:rPr>
          <w:rFonts w:hint="eastAsia" w:ascii="宋体" w:hAnsi="宋体" w:eastAsia="宋体" w:cs="宋体"/>
          <w:color w:val="000000"/>
          <w:sz w:val="28"/>
          <w:szCs w:val="28"/>
          <w:highlight w:val="none"/>
        </w:rPr>
        <w:t xml:space="preserve">技术能力的书面声明</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供应商名称（电子签章）：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__年月日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8"/>
          <w:szCs w:val="28"/>
          <w:highlight w:val="none"/>
        </w:rPr>
        <w:t xml:space="preserve">参加政府采购活动前 3 年内在经营活动中没有重大违法记录的书面声明</w:t>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声  明</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供应商名称（电子签章）：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日期：___年月日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bookmarkEnd w:id="96"/>
      <w:r/>
      <w:bookmarkEnd w:id="97"/>
      <w:r/>
      <w:bookmarkEnd w:id="98"/>
      <w:r/>
      <w:bookmarkEnd w:id="99"/>
      <w:r/>
      <w:bookmarkEnd w:id="100"/>
      <w:r/>
      <w:bookmarkEnd w:id="101"/>
      <w:r/>
      <w:bookmarkEnd w:id="102"/>
      <w:r/>
      <w:bookmarkEnd w:id="103"/>
      <w:r/>
      <w:bookmarkEnd w:id="104"/>
      <w:r/>
      <w:bookmarkEnd w:id="105"/>
      <w:r/>
      <w:bookmarkEnd w:id="106"/>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sz w:val="36"/>
          <w:szCs w:val="36"/>
          <w:highlight w:val="none"/>
          <w:lang w:val="en-US" w:eastAsia="zh-CN"/>
        </w:rPr>
      </w:pPr>
      <w:r/>
      <w:bookmarkStart w:id="132" w:name="_Toc7284"/>
      <w:r/>
      <w:bookmarkStart w:id="133" w:name="_Toc10700"/>
      <w:r/>
      <w:bookmarkStart w:id="134" w:name="_Toc30916"/>
      <w:r/>
      <w:bookmarkStart w:id="135" w:name="_Toc26423"/>
      <w:r/>
      <w:bookmarkStart w:id="136" w:name="_Toc4175"/>
      <w:r/>
      <w:bookmarkStart w:id="137" w:name="_Toc9381"/>
      <w:r/>
      <w:bookmarkStart w:id="138" w:name="_Toc2518"/>
      <w:r/>
      <w:bookmarkStart w:id="139" w:name="_Toc3525"/>
      <w:r>
        <w:rPr>
          <w:rFonts w:hint="eastAsia" w:ascii="宋体" w:hAnsi="宋体" w:eastAsia="宋体" w:cs="宋体"/>
          <w:sz w:val="36"/>
          <w:szCs w:val="36"/>
          <w:highlight w:val="none"/>
          <w:lang w:val="en-US" w:eastAsia="zh-CN"/>
        </w:rPr>
        <w:br w:type="page" w:clear="all"/>
      </w:r>
      <w:r/>
    </w:p>
    <w:p>
      <w:pPr>
        <w:pStyle w:val="919"/>
        <w:numPr>
          <w:ilvl w:val="0"/>
          <w:numId w:val="0"/>
        </w:numPr>
        <w:ind w:left="0" w:firstLine="420"/>
        <w:jc w:val="center"/>
        <w:spacing w:line="360" w:lineRule="auto"/>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设备更换及品牌选用承诺书1</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致：[</w:t>
      </w:r>
      <w:r>
        <w:rPr>
          <w:rFonts w:hint="eastAsia" w:ascii="宋体" w:hAnsi="宋体" w:eastAsia="宋体" w:cs="宋体"/>
          <w:b/>
          <w:i w:val="0"/>
          <w:spacing w:val="0"/>
          <w:sz w:val="24"/>
          <w:szCs w:val="24"/>
          <w:highlight w:val="none"/>
          <w:lang w:val="en-US" w:eastAsia="zh-CN"/>
        </w:rPr>
        <w:t xml:space="preserve">采购</w:t>
      </w:r>
      <w:r>
        <w:rPr>
          <w:rFonts w:hint="eastAsia" w:ascii="宋体" w:hAnsi="宋体" w:eastAsia="宋体" w:cs="宋体"/>
          <w:b/>
          <w:i w:val="0"/>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关于 </w:t>
      </w:r>
      <w:r>
        <w:rPr>
          <w:rFonts w:hint="eastAsia" w:ascii="宋体" w:hAnsi="宋体" w:eastAsia="宋体" w:cs="宋体"/>
          <w:b/>
          <w:i w:val="0"/>
          <w:spacing w:val="0"/>
          <w:sz w:val="24"/>
          <w:szCs w:val="24"/>
          <w:highlight w:val="none"/>
        </w:rPr>
        <w:t xml:space="preserve">[项目名称]</w:t>
      </w:r>
      <w:r>
        <w:rPr>
          <w:rFonts w:hint="eastAsia" w:ascii="宋体" w:hAnsi="宋体" w:eastAsia="宋体" w:cs="宋体"/>
          <w:b w:val="0"/>
          <w:i w:val="0"/>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全热回收水源热泵机组及配套设备更换</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范围</w:t>
      </w:r>
      <w:r>
        <w:rPr>
          <w:rFonts w:hint="eastAsia" w:ascii="宋体" w:hAnsi="宋体" w:eastAsia="宋体" w:cs="宋体"/>
          <w:b w:val="0"/>
          <w:i w:val="0"/>
          <w:spacing w:val="0"/>
          <w:sz w:val="24"/>
          <w:szCs w:val="24"/>
          <w:highlight w:val="none"/>
        </w:rPr>
        <w:t xml:space="preserve">：对全热回收水源热泵机组（型号：SGHP-1050QHL）以及与之配套的水泵、电源等辅助设施</w:t>
      </w:r>
      <w:r>
        <w:rPr>
          <w:rFonts w:ascii="宋体" w:hAnsi="宋体" w:eastAsia="宋体" w:cs="宋体"/>
          <w:color w:val="000000"/>
          <w:sz w:val="24"/>
        </w:rPr>
        <w:t xml:space="preserve">更换，所更换设备为全新设备，技术参数不低于原设备标准。</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品牌选用</w:t>
      </w:r>
      <w:r>
        <w:rPr>
          <w:rFonts w:hint="eastAsia" w:ascii="宋体" w:hAnsi="宋体" w:eastAsia="宋体" w:cs="宋体"/>
          <w:b w:val="0"/>
          <w:i w:val="0"/>
          <w:spacing w:val="0"/>
          <w:sz w:val="24"/>
          <w:szCs w:val="24"/>
          <w:highlight w:val="none"/>
        </w:rPr>
        <w:t xml:space="preserve">：</w:t>
      </w:r>
      <w:r>
        <w:rPr>
          <w:rFonts w:hint="eastAsia" w:ascii="宋体" w:hAnsi="宋体" w:eastAsia="宋体" w:cs="宋体"/>
          <w:b/>
          <w:i w:val="0"/>
          <w:spacing w:val="0"/>
          <w:sz w:val="24"/>
          <w:szCs w:val="24"/>
          <w:highlight w:val="none"/>
        </w:rPr>
        <w:t xml:space="preserve">格力、美的、海尔</w:t>
      </w:r>
      <w:r>
        <w:rPr>
          <w:rFonts w:hint="eastAsia" w:ascii="宋体" w:hAnsi="宋体" w:eastAsia="宋体" w:cs="宋体"/>
          <w:b w:val="0"/>
          <w:i w:val="0"/>
          <w:spacing w:val="0"/>
          <w:sz w:val="24"/>
          <w:szCs w:val="24"/>
          <w:highlight w:val="none"/>
        </w:rPr>
        <w:t xml:space="preserve">或同档次及以上品牌。</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设备状态</w:t>
      </w:r>
      <w:r>
        <w:rPr>
          <w:rFonts w:hint="eastAsia" w:ascii="宋体" w:hAnsi="宋体" w:eastAsia="宋体" w:cs="宋体"/>
          <w:b w:val="0"/>
          <w:i w:val="0"/>
          <w:spacing w:val="0"/>
          <w:sz w:val="24"/>
          <w:szCs w:val="24"/>
          <w:highlight w:val="none"/>
        </w:rPr>
        <w:t xml:space="preserve">：保证所供设备均为</w:t>
      </w:r>
      <w:r>
        <w:rPr>
          <w:rFonts w:ascii="宋体" w:hAnsi="宋体" w:eastAsia="宋体" w:cs="宋体"/>
          <w:color w:val="000000"/>
          <w:sz w:val="24"/>
        </w:rPr>
        <w:t xml:space="preserve">全新设备</w:t>
      </w:r>
      <w:r>
        <w:rPr>
          <w:rFonts w:hint="eastAsia" w:ascii="宋体" w:hAnsi="宋体" w:eastAsia="宋体" w:cs="宋体"/>
          <w:b w:val="0"/>
          <w:i w:val="0"/>
          <w:spacing w:val="0"/>
          <w:sz w:val="24"/>
          <w:szCs w:val="24"/>
          <w:highlight w:val="none"/>
        </w:rPr>
        <w:t xml:space="preserve">，确保满足系统运行要求。</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spacing w:val="0"/>
          <w:sz w:val="24"/>
          <w:szCs w:val="24"/>
          <w:highlight w:val="none"/>
        </w:rPr>
      </w:pPr>
      <w:r>
        <w:rPr>
          <w:rFonts w:hint="eastAsia" w:ascii="宋体" w:hAnsi="宋体" w:eastAsia="宋体" w:cs="宋体"/>
          <w:b w:val="0"/>
          <w:bCs/>
          <w:i w:val="0"/>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i w:val="0"/>
          <w:spacing w:val="0"/>
          <w:sz w:val="24"/>
          <w:szCs w:val="24"/>
          <w:highlight w:val="none"/>
        </w:rPr>
        <w:t xml:space="preserve">日期：___年</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月</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日</w:t>
      </w:r>
      <w:bookmarkEnd w:id="132"/>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19"/>
        <w:numPr>
          <w:ilvl w:val="0"/>
          <w:numId w:val="0"/>
        </w:numPr>
        <w:ind w:left="0" w:firstLine="420"/>
        <w:jc w:val="center"/>
        <w:spacing w:line="360" w:lineRule="auto"/>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设备更换及品牌选用承诺书2</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致：[</w:t>
      </w:r>
      <w:r>
        <w:rPr>
          <w:rFonts w:hint="eastAsia" w:ascii="宋体" w:hAnsi="宋体" w:eastAsia="宋体" w:cs="宋体"/>
          <w:b/>
          <w:i w:val="0"/>
          <w:spacing w:val="0"/>
          <w:sz w:val="24"/>
          <w:szCs w:val="24"/>
          <w:highlight w:val="none"/>
          <w:lang w:val="en-US" w:eastAsia="zh-CN"/>
        </w:rPr>
        <w:t xml:space="preserve">采购</w:t>
      </w:r>
      <w:r>
        <w:rPr>
          <w:rFonts w:hint="eastAsia" w:ascii="宋体" w:hAnsi="宋体" w:eastAsia="宋体" w:cs="宋体"/>
          <w:b/>
          <w:i w:val="0"/>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关于 </w:t>
      </w:r>
      <w:r>
        <w:rPr>
          <w:rFonts w:hint="eastAsia" w:ascii="宋体" w:hAnsi="宋体" w:eastAsia="宋体" w:cs="宋体"/>
          <w:b/>
          <w:i w:val="0"/>
          <w:spacing w:val="0"/>
          <w:sz w:val="24"/>
          <w:szCs w:val="24"/>
          <w:highlight w:val="none"/>
        </w:rPr>
        <w:t xml:space="preserve">[项目名称]</w:t>
      </w:r>
      <w:r>
        <w:rPr>
          <w:rFonts w:hint="eastAsia" w:ascii="宋体" w:hAnsi="宋体" w:eastAsia="宋体" w:cs="宋体"/>
          <w:b w:val="0"/>
          <w:i w:val="0"/>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numPr>
          <w:ilvl w:val="0"/>
          <w:numId w:val="0"/>
        </w:numPr>
        <w:ind w:right="0"/>
        <w:jc w:val="left"/>
        <w:pageBreakBefore w:val="0"/>
        <w:spacing w:before="160" w:after="0" w:line="360" w:lineRule="auto"/>
        <w:rPr>
          <w:rFonts w:hint="eastAsia" w:ascii="宋体" w:hAnsi="宋体" w:eastAsia="宋体" w:cs="宋体"/>
          <w:b/>
          <w:i w:val="0"/>
          <w:spacing w:val="0"/>
          <w:sz w:val="24"/>
          <w:szCs w:val="24"/>
          <w:highlight w:val="none"/>
        </w:rPr>
      </w:pPr>
      <w:r>
        <w:rPr>
          <w:rFonts w:hint="eastAsia" w:ascii="宋体" w:hAnsi="宋体" w:eastAsia="宋体" w:cs="宋体"/>
          <w:b/>
          <w:i w:val="0"/>
          <w:spacing w:val="0"/>
          <w:sz w:val="24"/>
          <w:szCs w:val="24"/>
          <w:highlight w:val="none"/>
        </w:rPr>
        <w:t xml:space="preserve">多联机外机及控制系统更换</w:t>
      </w:r>
      <w:r/>
    </w:p>
    <w:p>
      <w:pPr>
        <w:numPr>
          <w:ilvl w:val="0"/>
          <w:numId w:val="0"/>
        </w:numPr>
        <w:ind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范围</w:t>
      </w:r>
      <w:r>
        <w:rPr>
          <w:rFonts w:hint="eastAsia" w:ascii="宋体" w:hAnsi="宋体" w:eastAsia="宋体" w:cs="宋体"/>
          <w:b w:val="0"/>
          <w:i w:val="0"/>
          <w:spacing w:val="0"/>
          <w:sz w:val="24"/>
          <w:szCs w:val="24"/>
          <w:highlight w:val="none"/>
        </w:rPr>
        <w:t xml:space="preserve">：对志高CMV-V400WSA-B2、CMV-V450WSA-B2等7台多联机外机及控制系统进行更换，</w:t>
      </w:r>
      <w:r>
        <w:rPr>
          <w:rFonts w:ascii="宋体" w:hAnsi="宋体" w:eastAsia="宋体" w:cs="宋体"/>
          <w:color w:val="000000"/>
          <w:sz w:val="24"/>
        </w:rPr>
        <w:t xml:space="preserve">所更换设备为全新设备，技术参数不低于原设备标准。</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品牌选用</w:t>
      </w:r>
      <w:r>
        <w:rPr>
          <w:rFonts w:hint="eastAsia" w:ascii="宋体" w:hAnsi="宋体" w:eastAsia="宋体" w:cs="宋体"/>
          <w:b w:val="0"/>
          <w:i w:val="0"/>
          <w:spacing w:val="0"/>
          <w:sz w:val="24"/>
          <w:szCs w:val="24"/>
          <w:highlight w:val="none"/>
        </w:rPr>
        <w:t xml:space="preserve">：</w:t>
      </w:r>
      <w:r>
        <w:rPr>
          <w:rFonts w:hint="eastAsia" w:ascii="宋体" w:hAnsi="宋体" w:eastAsia="宋体" w:cs="宋体"/>
          <w:b/>
          <w:i w:val="0"/>
          <w:spacing w:val="0"/>
          <w:sz w:val="24"/>
          <w:szCs w:val="24"/>
          <w:highlight w:val="none"/>
        </w:rPr>
        <w:t xml:space="preserve">格力、美的、</w:t>
      </w:r>
      <w:r>
        <w:rPr>
          <w:rFonts w:hint="eastAsia" w:ascii="宋体" w:hAnsi="宋体" w:eastAsia="宋体" w:cs="宋体"/>
          <w:b/>
          <w:i w:val="0"/>
          <w:spacing w:val="0"/>
          <w:sz w:val="24"/>
          <w:szCs w:val="24"/>
          <w:highlight w:val="none"/>
          <w:lang w:val="en-US" w:eastAsia="zh-CN"/>
        </w:rPr>
        <w:t xml:space="preserve">海尔</w:t>
      </w:r>
      <w:r>
        <w:rPr>
          <w:rFonts w:hint="eastAsia" w:ascii="宋体" w:hAnsi="宋体" w:eastAsia="宋体" w:cs="宋体"/>
          <w:b w:val="0"/>
          <w:i w:val="0"/>
          <w:spacing w:val="0"/>
          <w:sz w:val="24"/>
          <w:szCs w:val="24"/>
          <w:highlight w:val="none"/>
        </w:rPr>
        <w:t xml:space="preserve">或同档次及以上品牌。</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功能保证</w:t>
      </w:r>
      <w:r>
        <w:rPr>
          <w:rFonts w:hint="eastAsia" w:ascii="宋体" w:hAnsi="宋体" w:eastAsia="宋体" w:cs="宋体"/>
          <w:b w:val="0"/>
          <w:i w:val="0"/>
          <w:spacing w:val="0"/>
          <w:sz w:val="24"/>
          <w:szCs w:val="24"/>
          <w:highlight w:val="none"/>
        </w:rPr>
        <w:t xml:space="preserve">：我方承诺在更换完成后，保证上述系统能够正常、稳定运行，满足使用需求。</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spacing w:val="0"/>
          <w:sz w:val="24"/>
          <w:szCs w:val="24"/>
          <w:highlight w:val="none"/>
        </w:rPr>
      </w:pPr>
      <w:r>
        <w:rPr>
          <w:rFonts w:hint="eastAsia" w:ascii="宋体" w:hAnsi="宋体" w:eastAsia="宋体" w:cs="宋体"/>
          <w:b w:val="0"/>
          <w:bCs/>
          <w:i w:val="0"/>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b w:val="0"/>
          <w:bCs w:val="0"/>
          <w:i w:val="0"/>
          <w:spacing w:val="0"/>
          <w:sz w:val="24"/>
          <w:szCs w:val="24"/>
          <w:highlight w:val="none"/>
        </w:rPr>
      </w:pPr>
      <w:r>
        <w:rPr>
          <w:rFonts w:hint="eastAsia" w:ascii="宋体" w:hAnsi="宋体" w:eastAsia="宋体" w:cs="宋体"/>
          <w:b w:val="0"/>
          <w:bCs/>
          <w:i w:val="0"/>
          <w:spacing w:val="0"/>
          <w:sz w:val="24"/>
          <w:szCs w:val="24"/>
          <w:highlight w:val="none"/>
        </w:rPr>
        <w:t xml:space="preserve">日期：___年</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月</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日</w:t>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br w:type="page" w:clear="all"/>
      </w:r>
      <w:r/>
    </w:p>
    <w:p>
      <w:pPr>
        <w:pStyle w:val="919"/>
        <w:numPr>
          <w:ilvl w:val="0"/>
          <w:numId w:val="0"/>
        </w:numPr>
        <w:ind w:left="0" w:firstLine="420"/>
        <w:jc w:val="center"/>
        <w:spacing w:line="360" w:lineRule="auto"/>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设备更换及品牌选用承诺书3</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致：[</w:t>
      </w:r>
      <w:r>
        <w:rPr>
          <w:rFonts w:hint="eastAsia" w:ascii="宋体" w:hAnsi="宋体" w:eastAsia="宋体" w:cs="宋体"/>
          <w:b/>
          <w:i w:val="0"/>
          <w:spacing w:val="0"/>
          <w:sz w:val="24"/>
          <w:szCs w:val="24"/>
          <w:highlight w:val="none"/>
          <w:lang w:val="en-US" w:eastAsia="zh-CN"/>
        </w:rPr>
        <w:t xml:space="preserve">采购</w:t>
      </w:r>
      <w:r>
        <w:rPr>
          <w:rFonts w:hint="eastAsia" w:ascii="宋体" w:hAnsi="宋体" w:eastAsia="宋体" w:cs="宋体"/>
          <w:b/>
          <w:i w:val="0"/>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关于 </w:t>
      </w:r>
      <w:r>
        <w:rPr>
          <w:rFonts w:hint="eastAsia" w:ascii="宋体" w:hAnsi="宋体" w:eastAsia="宋体" w:cs="宋体"/>
          <w:b/>
          <w:i w:val="0"/>
          <w:spacing w:val="0"/>
          <w:sz w:val="24"/>
          <w:szCs w:val="24"/>
          <w:highlight w:val="none"/>
        </w:rPr>
        <w:t xml:space="preserve">[项目名称]</w:t>
      </w:r>
      <w:r>
        <w:rPr>
          <w:rFonts w:hint="eastAsia" w:ascii="宋体" w:hAnsi="宋体" w:eastAsia="宋体" w:cs="宋体"/>
          <w:b w:val="0"/>
          <w:i w:val="0"/>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numPr>
          <w:ilvl w:val="0"/>
          <w:numId w:val="0"/>
        </w:numPr>
        <w:ind w:right="0"/>
        <w:jc w:val="left"/>
        <w:pageBreakBefore w:val="0"/>
        <w:spacing w:before="160" w:after="0" w:line="360" w:lineRule="auto"/>
        <w:rPr>
          <w:rFonts w:hint="eastAsia" w:ascii="宋体" w:hAnsi="宋体" w:eastAsia="宋体" w:cs="宋体"/>
          <w:b/>
          <w:i w:val="0"/>
          <w:spacing w:val="0"/>
          <w:sz w:val="24"/>
          <w:szCs w:val="24"/>
          <w:highlight w:val="none"/>
        </w:rPr>
      </w:pPr>
      <w:r>
        <w:rPr>
          <w:rFonts w:hint="eastAsia" w:ascii="宋体" w:hAnsi="宋体" w:eastAsia="宋体" w:cs="宋体"/>
          <w:b/>
          <w:i w:val="0"/>
          <w:spacing w:val="0"/>
          <w:sz w:val="24"/>
          <w:szCs w:val="24"/>
          <w:highlight w:val="none"/>
        </w:rPr>
        <w:t xml:space="preserve">多联机外机及控制系统更换</w:t>
      </w:r>
      <w:r/>
    </w:p>
    <w:p>
      <w:pPr>
        <w:numPr>
          <w:ilvl w:val="0"/>
          <w:numId w:val="0"/>
        </w:numPr>
        <w:ind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范围</w:t>
      </w:r>
      <w:r>
        <w:rPr>
          <w:rFonts w:hint="eastAsia" w:ascii="宋体" w:hAnsi="宋体" w:eastAsia="宋体" w:cs="宋体"/>
          <w:b w:val="0"/>
          <w:i w:val="0"/>
          <w:spacing w:val="0"/>
          <w:sz w:val="24"/>
          <w:szCs w:val="24"/>
          <w:highlight w:val="none"/>
        </w:rPr>
        <w:t xml:space="preserve">：对</w:t>
      </w:r>
      <w:r>
        <w:rPr>
          <w:rFonts w:ascii="宋体" w:hAnsi="宋体" w:eastAsia="宋体" w:cs="宋体"/>
          <w:color w:val="000000"/>
          <w:sz w:val="24"/>
        </w:rPr>
        <w:t xml:space="preserve">志高CMV-V280WSA-B、CMV-V330WSA-B2、CMV-V450WSA-B2、CMV-V560WSA-B2等7台多联机外机及控制系统</w:t>
      </w:r>
      <w:r>
        <w:rPr>
          <w:rFonts w:hint="eastAsia" w:ascii="宋体" w:hAnsi="宋体" w:eastAsia="宋体" w:cs="宋体"/>
          <w:b w:val="0"/>
          <w:i w:val="0"/>
          <w:spacing w:val="0"/>
          <w:sz w:val="24"/>
          <w:szCs w:val="24"/>
          <w:highlight w:val="none"/>
        </w:rPr>
        <w:t xml:space="preserve">进行更换，</w:t>
      </w:r>
      <w:r>
        <w:rPr>
          <w:rFonts w:ascii="宋体" w:hAnsi="宋体" w:eastAsia="宋体" w:cs="宋体"/>
          <w:color w:val="000000"/>
          <w:sz w:val="24"/>
        </w:rPr>
        <w:t xml:space="preserve">所更换设备为全新设备，技术参数不低于原设备标准。</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品牌选用</w:t>
      </w:r>
      <w:r>
        <w:rPr>
          <w:rFonts w:hint="eastAsia" w:ascii="宋体" w:hAnsi="宋体" w:eastAsia="宋体" w:cs="宋体"/>
          <w:b w:val="0"/>
          <w:i w:val="0"/>
          <w:spacing w:val="0"/>
          <w:sz w:val="24"/>
          <w:szCs w:val="24"/>
          <w:highlight w:val="none"/>
        </w:rPr>
        <w:t xml:space="preserve">：</w:t>
      </w:r>
      <w:r>
        <w:rPr>
          <w:rFonts w:hint="eastAsia" w:ascii="宋体" w:hAnsi="宋体" w:eastAsia="宋体" w:cs="宋体"/>
          <w:b/>
          <w:i w:val="0"/>
          <w:spacing w:val="0"/>
          <w:sz w:val="24"/>
          <w:szCs w:val="24"/>
          <w:highlight w:val="none"/>
        </w:rPr>
        <w:t xml:space="preserve">格力、美的、</w:t>
      </w:r>
      <w:r>
        <w:rPr>
          <w:rFonts w:hint="eastAsia" w:ascii="宋体" w:hAnsi="宋体" w:eastAsia="宋体" w:cs="宋体"/>
          <w:b/>
          <w:i w:val="0"/>
          <w:spacing w:val="0"/>
          <w:sz w:val="24"/>
          <w:szCs w:val="24"/>
          <w:highlight w:val="none"/>
          <w:lang w:val="en-US" w:eastAsia="zh-CN"/>
        </w:rPr>
        <w:t xml:space="preserve">海尔</w:t>
      </w:r>
      <w:r>
        <w:rPr>
          <w:rFonts w:hint="eastAsia" w:ascii="宋体" w:hAnsi="宋体" w:eastAsia="宋体" w:cs="宋体"/>
          <w:b w:val="0"/>
          <w:i w:val="0"/>
          <w:spacing w:val="0"/>
          <w:sz w:val="24"/>
          <w:szCs w:val="24"/>
          <w:highlight w:val="none"/>
        </w:rPr>
        <w:t xml:space="preserve">或同档次及以上品牌。</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功能保证</w:t>
      </w:r>
      <w:r>
        <w:rPr>
          <w:rFonts w:hint="eastAsia" w:ascii="宋体" w:hAnsi="宋体" w:eastAsia="宋体" w:cs="宋体"/>
          <w:b w:val="0"/>
          <w:i w:val="0"/>
          <w:spacing w:val="0"/>
          <w:sz w:val="24"/>
          <w:szCs w:val="24"/>
          <w:highlight w:val="none"/>
        </w:rPr>
        <w:t xml:space="preserve">：我方承诺在更换完成后，保证上述系统能够正常、稳定运行，满足使用需求。</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spacing w:val="0"/>
          <w:sz w:val="24"/>
          <w:szCs w:val="24"/>
          <w:highlight w:val="none"/>
        </w:rPr>
      </w:pPr>
      <w:r>
        <w:rPr>
          <w:rFonts w:hint="eastAsia" w:ascii="宋体" w:hAnsi="宋体" w:eastAsia="宋体" w:cs="宋体"/>
          <w:b w:val="0"/>
          <w:bCs/>
          <w:i w:val="0"/>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b w:val="0"/>
          <w:bCs w:val="0"/>
          <w:i w:val="0"/>
          <w:spacing w:val="0"/>
          <w:sz w:val="24"/>
          <w:szCs w:val="24"/>
          <w:highlight w:val="none"/>
        </w:rPr>
      </w:pPr>
      <w:r>
        <w:rPr>
          <w:rFonts w:hint="eastAsia" w:ascii="宋体" w:hAnsi="宋体" w:eastAsia="宋体" w:cs="宋体"/>
          <w:b w:val="0"/>
          <w:bCs/>
          <w:i w:val="0"/>
          <w:spacing w:val="0"/>
          <w:sz w:val="24"/>
          <w:szCs w:val="24"/>
          <w:highlight w:val="none"/>
        </w:rPr>
        <w:t xml:space="preserve">日期：___年</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月</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日</w:t>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br w:type="page" w:clear="all"/>
      </w:r>
      <w:r/>
    </w:p>
    <w:p>
      <w:pPr>
        <w:pStyle w:val="919"/>
        <w:numPr>
          <w:ilvl w:val="0"/>
          <w:numId w:val="0"/>
        </w:numPr>
        <w:ind w:left="0" w:firstLine="420"/>
        <w:jc w:val="center"/>
        <w:spacing w:line="360" w:lineRule="auto"/>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设备更换及品牌选用承诺书4</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致：[</w:t>
      </w:r>
      <w:r>
        <w:rPr>
          <w:rFonts w:hint="eastAsia" w:ascii="宋体" w:hAnsi="宋体" w:eastAsia="宋体" w:cs="宋体"/>
          <w:b/>
          <w:i w:val="0"/>
          <w:spacing w:val="0"/>
          <w:sz w:val="24"/>
          <w:szCs w:val="24"/>
          <w:highlight w:val="none"/>
          <w:lang w:val="en-US" w:eastAsia="zh-CN"/>
        </w:rPr>
        <w:t xml:space="preserve">采购</w:t>
      </w:r>
      <w:r>
        <w:rPr>
          <w:rFonts w:hint="eastAsia" w:ascii="宋体" w:hAnsi="宋体" w:eastAsia="宋体" w:cs="宋体"/>
          <w:b/>
          <w:i w:val="0"/>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关于 </w:t>
      </w:r>
      <w:r>
        <w:rPr>
          <w:rFonts w:hint="eastAsia" w:ascii="宋体" w:hAnsi="宋体" w:eastAsia="宋体" w:cs="宋体"/>
          <w:b/>
          <w:i w:val="0"/>
          <w:spacing w:val="0"/>
          <w:sz w:val="24"/>
          <w:szCs w:val="24"/>
          <w:highlight w:val="none"/>
        </w:rPr>
        <w:t xml:space="preserve">[项目名称]</w:t>
      </w:r>
      <w:r>
        <w:rPr>
          <w:rFonts w:hint="eastAsia" w:ascii="宋体" w:hAnsi="宋体" w:eastAsia="宋体" w:cs="宋体"/>
          <w:b w:val="0"/>
          <w:i w:val="0"/>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numPr>
          <w:ilvl w:val="0"/>
          <w:numId w:val="0"/>
        </w:numPr>
        <w:ind w:right="0"/>
        <w:jc w:val="left"/>
        <w:pageBreakBefore w:val="0"/>
        <w:spacing w:before="160" w:after="0" w:line="360" w:lineRule="auto"/>
        <w:rPr>
          <w:rFonts w:hint="eastAsia" w:ascii="宋体" w:hAnsi="宋体" w:eastAsia="宋体" w:cs="宋体"/>
          <w:b/>
          <w:i w:val="0"/>
          <w:spacing w:val="0"/>
          <w:sz w:val="24"/>
          <w:szCs w:val="24"/>
          <w:highlight w:val="none"/>
        </w:rPr>
      </w:pPr>
      <w:r>
        <w:rPr>
          <w:rFonts w:hint="eastAsia" w:ascii="宋体" w:hAnsi="宋体" w:eastAsia="宋体" w:cs="宋体"/>
          <w:b/>
          <w:i w:val="0"/>
          <w:spacing w:val="0"/>
          <w:sz w:val="24"/>
          <w:szCs w:val="24"/>
          <w:highlight w:val="none"/>
          <w:lang w:val="en-US" w:eastAsia="zh-CN"/>
        </w:rPr>
        <w:t xml:space="preserve">更换</w:t>
      </w:r>
      <w:r>
        <w:rPr>
          <w:rFonts w:hint="eastAsia" w:ascii="宋体" w:hAnsi="宋体" w:eastAsia="宋体" w:cs="宋体"/>
          <w:b/>
          <w:i w:val="0"/>
          <w:spacing w:val="0"/>
          <w:sz w:val="24"/>
          <w:szCs w:val="24"/>
          <w:highlight w:val="none"/>
        </w:rPr>
        <w:t xml:space="preserve">磁悬浮地源热泵主机</w:t>
      </w:r>
      <w:r/>
    </w:p>
    <w:p>
      <w:pPr>
        <w:numPr>
          <w:ilvl w:val="0"/>
          <w:numId w:val="0"/>
        </w:numPr>
        <w:ind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范围</w:t>
      </w:r>
      <w:r>
        <w:rPr>
          <w:rFonts w:hint="eastAsia" w:ascii="宋体" w:hAnsi="宋体" w:eastAsia="宋体" w:cs="宋体"/>
          <w:b w:val="0"/>
          <w:i w:val="0"/>
          <w:spacing w:val="0"/>
          <w:sz w:val="24"/>
          <w:szCs w:val="24"/>
          <w:highlight w:val="none"/>
        </w:rPr>
        <w:t xml:space="preserve">：对2台磁悬浮地源热泵主机更换，</w:t>
      </w:r>
      <w:r>
        <w:rPr>
          <w:rFonts w:ascii="宋体" w:hAnsi="宋体" w:eastAsia="宋体" w:cs="宋体"/>
          <w:color w:val="000000"/>
          <w:sz w:val="24"/>
        </w:rPr>
        <w:t xml:space="preserve">更换设备为全新设备，技术参数不低于：采用磁悬浮离心式压缩机，单台主机额定制冷量≥1758kW（国标工况），额定制热量≥2000kW（国标工况），能效等级为国家一级能效。</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品牌选用：约克、日立、克莱门特</w:t>
      </w:r>
      <w:r>
        <w:rPr>
          <w:rFonts w:hint="eastAsia" w:ascii="宋体" w:hAnsi="宋体" w:eastAsia="宋体" w:cs="宋体"/>
          <w:b w:val="0"/>
          <w:i w:val="0"/>
          <w:spacing w:val="0"/>
          <w:sz w:val="24"/>
          <w:szCs w:val="24"/>
          <w:highlight w:val="none"/>
        </w:rPr>
        <w:t xml:space="preserve">或同档次及以上品牌。</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spacing w:val="0"/>
          <w:sz w:val="24"/>
          <w:szCs w:val="24"/>
          <w:highlight w:val="none"/>
        </w:rPr>
      </w:pPr>
      <w:r>
        <w:rPr>
          <w:rFonts w:hint="eastAsia" w:ascii="宋体" w:hAnsi="宋体" w:eastAsia="宋体" w:cs="宋体"/>
          <w:b w:val="0"/>
          <w:bCs/>
          <w:i w:val="0"/>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i w:val="0"/>
          <w:spacing w:val="0"/>
          <w:sz w:val="24"/>
          <w:szCs w:val="24"/>
          <w:highlight w:val="none"/>
        </w:rPr>
        <w:t xml:space="preserve">日期：___年</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月</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日</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bookmarkEnd w:id="133"/>
      <w:r/>
      <w:bookmarkEnd w:id="134"/>
      <w:r/>
      <w:bookmarkEnd w:id="135"/>
      <w:r/>
      <w:bookmarkEnd w:id="136"/>
      <w:r/>
      <w:bookmarkEnd w:id="137"/>
      <w:r/>
      <w:bookmarkEnd w:id="138"/>
      <w:r/>
      <w:bookmarkEnd w:id="139"/>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br w:type="page" w:clear="all"/>
      </w:r>
      <w:r/>
    </w:p>
    <w:p>
      <w:pPr>
        <w:pStyle w:val="919"/>
        <w:numPr>
          <w:ilvl w:val="0"/>
          <w:numId w:val="0"/>
        </w:numPr>
        <w:jc w:val="left"/>
        <w:spacing w:line="360" w:lineRule="auto"/>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t xml:space="preserve">质疑函</w:t>
      </w:r>
      <w:r/>
    </w:p>
    <w:p>
      <w:pPr>
        <w:numPr>
          <w:ilvl w:val="0"/>
          <w:numId w:val="0"/>
        </w:numPr>
        <w:jc w:val="both"/>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质疑函范本</w:t>
      </w:r>
      <w:r/>
    </w:p>
    <w:p>
      <w:pPr>
        <w:spacing w:before="24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邮编：</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邮编：</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sectPr>
      <w:headerReference w:type="default" r:id="rId11"/>
      <w:footerReference w:type="default" r:id="rId15"/>
      <w:footerReference w:type="first" r:id="rId16"/>
      <w:footnotePr/>
      <w:endnotePr/>
      <w:type w:val="nextPage"/>
      <w:pgSz w:w="11906" w:h="16838" w:orient="portrait"/>
      <w:pgMar w:top="1417" w:right="1417" w:bottom="1417" w:left="1417" w:header="1134" w:footer="141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Gill Sans">
    <w:panose1 w:val="020B0506020104020203"/>
  </w:font>
  <w:font w:name="Tahoma">
    <w:panose1 w:val="020B0604030504040204"/>
  </w:font>
  <w:font w:name="方正黑体_GBK">
    <w:panose1 w:val="020B0503020202020204"/>
  </w:font>
  <w:font w:name="Cambria">
    <w:panose1 w:val="02040503050406030204"/>
  </w:font>
  <w:font w:name="Calibri">
    <w:panose1 w:val="020F0502020204030204"/>
  </w:font>
  <w:font w:name="Courier New">
    <w:panose1 w:val="02070309020205020404"/>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clear" w:pos="7143" w:leader="none"/>
        <w:tab w:val="right" w:pos="8306" w:leader="none"/>
        <w:tab w:val="clear" w:pos="14287" w:leader="none"/>
      </w:tabs>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10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pPr>
    <w:r>
      <w:fldChar w:fldCharType="begin"/>
    </w:r>
    <w:r>
      <w:instrText xml:space="preserve">PAGE   \* MERGEFORMAT</w:instrText>
    </w:r>
    <w:r>
      <w:fldChar w:fldCharType="separate"/>
    </w:r>
    <w:r>
      <w:rPr>
        <w:lang w:val="zh-CN"/>
      </w:rPr>
      <w:t xml:space="preserve">44</w:t>
    </w:r>
    <w:r>
      <w:fldChar w:fldCharType="end"/>
    </w:r>
    <w:r/>
  </w:p>
  <w:p>
    <w:pPr>
      <w:pStyle w:val="10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fldChar w:fldCharType="begin"/>
                          </w:r>
                          <w:r>
                            <w:instrText xml:space="preserve"> PAGE  \* MERGEFORMAT </w:instrText>
                          </w:r>
                          <w:r>
                            <w:fldChar w:fldCharType="separate"/>
                          </w:r>
                          <w:r>
                            <w:t xml:space="preserve">105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fldChar w:fldCharType="begin"/>
                    </w:r>
                    <w:r>
                      <w:instrText xml:space="preserve"> PAGE  \* MERGEFORMAT </w:instrText>
                    </w:r>
                    <w:r>
                      <w:fldChar w:fldCharType="separate"/>
                    </w:r>
                    <w:r>
                      <w:t xml:space="preserve">105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fldChar w:fldCharType="begin"/>
                          </w:r>
                          <w:r>
                            <w:instrText xml:space="preserve"> PAGE  \* MERGEFORMAT </w:instrText>
                          </w:r>
                          <w:r>
                            <w:fldChar w:fldCharType="separate"/>
                          </w:r>
                          <w:r>
                            <w:t xml:space="preserve">104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fldChar w:fldCharType="begin"/>
                    </w:r>
                    <w:r>
                      <w:instrText xml:space="preserve"> PAGE  \* MERGEFORMAT </w:instrText>
                    </w:r>
                    <w:r>
                      <w:fldChar w:fldCharType="separate"/>
                    </w:r>
                    <w:r>
                      <w:t xml:space="preserve">104</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jc w:val="center"/>
                          </w:pPr>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jc w:val="center"/>
                    </w:pPr>
                    <w:r/>
                    <w:r/>
                  </w:p>
                  <w:p>
                    <w:r/>
                    <w:r/>
                  </w:p>
                </w:txbxContent>
              </v:textbox>
            </v:shape>
          </w:pict>
        </mc:Fallback>
      </mc:AlternateContent>
    </w:r>
    <w:r/>
  </w:p>
  <w:p>
    <w:pPr>
      <w:pStyle w:val="10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nothing"/>
      <w:lvlText w:val="（%2）"/>
      <w:lvlJc w:val="left"/>
      <w:pPr>
        <w:ind w:left="360" w:hanging="360"/>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2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4"/>
      <w:isLgl w:val="false"/>
      <w:suff w:val="nothing"/>
      <w:lvlText w:val=""/>
      <w:lvlJc w:val="left"/>
      <w:pPr>
        <w:ind w:left="0" w:firstLine="0"/>
      </w:pPr>
      <w:rPr>
        <w:rFonts w:hint="eastAsia"/>
      </w:rPr>
    </w:lvl>
    <w:lvl w:ilvl="6">
      <w:start w:val="1"/>
      <w:numFmt w:val="decimal"/>
      <w:pStyle w:val="925"/>
      <w:isLgl w:val="false"/>
      <w:suff w:val="nothing"/>
      <w:lvlText w:val=""/>
      <w:lvlJc w:val="left"/>
      <w:pPr>
        <w:ind w:left="0" w:firstLine="0"/>
      </w:pPr>
      <w:rPr>
        <w:rFonts w:hint="eastAsia"/>
      </w:rPr>
    </w:lvl>
    <w:lvl w:ilvl="7">
      <w:start w:val="1"/>
      <w:numFmt w:val="decimal"/>
      <w:pStyle w:val="926"/>
      <w:isLgl w:val="false"/>
      <w:suff w:val="nothing"/>
      <w:lvlText w:val=""/>
      <w:lvlJc w:val="left"/>
      <w:pPr>
        <w:ind w:left="0" w:firstLine="0"/>
      </w:pPr>
      <w:rPr>
        <w:rFonts w:hint="eastAsia"/>
      </w:rPr>
    </w:lvl>
    <w:lvl w:ilvl="8">
      <w:start w:val="1"/>
      <w:numFmt w:val="decimal"/>
      <w:pStyle w:val="927"/>
      <w:isLgl w:val="false"/>
      <w:suff w:val="nothing"/>
      <w:lvlText w:val=""/>
      <w:lvlJc w:val="left"/>
      <w:pPr>
        <w:ind w:left="0" w:firstLine="0"/>
      </w:pPr>
      <w:rPr>
        <w:rFonts w:hint="eastAsia"/>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20"/>
      </w:pPr>
      <w:rPr>
        <w:rFonts w:hint="eastAsia" w:ascii="仿宋" w:hAnsi="仿宋" w:eastAsia="仿宋" w:cs="仿宋"/>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3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24"/>
  </w:num>
  <w:num w:numId="4">
    <w:abstractNumId w:val="7"/>
  </w:num>
  <w:num w:numId="5">
    <w:abstractNumId w:val="5"/>
  </w:num>
  <w:num w:numId="6">
    <w:abstractNumId w:val="15"/>
  </w:num>
  <w:num w:numId="7">
    <w:abstractNumId w:val="18"/>
  </w:num>
  <w:num w:numId="8">
    <w:abstractNumId w:val="28"/>
  </w:num>
  <w:num w:numId="9">
    <w:abstractNumId w:val="14"/>
  </w:num>
  <w:num w:numId="10">
    <w:abstractNumId w:val="1"/>
  </w:num>
  <w:num w:numId="11">
    <w:abstractNumId w:val="19"/>
  </w:num>
  <w:num w:numId="12">
    <w:abstractNumId w:val="25"/>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6"/>
  </w:num>
  <w:num w:numId="22">
    <w:abstractNumId w:val="16"/>
  </w:num>
  <w:num w:numId="23">
    <w:abstractNumId w:val="21"/>
  </w:num>
  <w:num w:numId="24">
    <w:abstractNumId w:val="4"/>
  </w:num>
  <w:num w:numId="25">
    <w:abstractNumId w:val="30"/>
  </w:num>
  <w:num w:numId="26">
    <w:abstractNumId w:val="29"/>
  </w:num>
  <w:num w:numId="27">
    <w:abstractNumId w:val="6"/>
  </w:num>
  <w:num w:numId="28">
    <w:abstractNumId w:val="27"/>
  </w:num>
  <w:num w:numId="29">
    <w:abstractNumId w:val="2"/>
  </w:num>
  <w:num w:numId="30">
    <w:abstractNumId w:val="20"/>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8" w:default="1">
    <w:name w:val="Normal"/>
    <w:link w:val="1346"/>
    <w:uiPriority w:val="0"/>
    <w:qFormat/>
    <w:pPr>
      <w:jc w:val="both"/>
      <w:widowControl w:val="off"/>
    </w:pPr>
    <w:rPr>
      <w:rFonts w:hint="default" w:ascii="Times New Roman" w:hAnsi="Times New Roman" w:eastAsia="楷体_GB2312" w:cs="Times New Roman"/>
      <w:sz w:val="26"/>
      <w:lang w:eastAsia="zh-CN"/>
    </w:rPr>
  </w:style>
  <w:style w:type="paragraph" w:styleId="919">
    <w:name w:val="Heading 1"/>
    <w:basedOn w:val="918"/>
    <w:next w:val="918"/>
    <w:link w:val="1355"/>
    <w:uiPriority w:val="0"/>
    <w:qFormat/>
    <w:pPr>
      <w:jc w:val="center"/>
      <w:keepNext/>
      <w:outlineLvl w:val="0"/>
    </w:pPr>
    <w:rPr>
      <w:rFonts w:ascii="楷体_GB2312"/>
      <w:sz w:val="28"/>
      <w:szCs w:val="28"/>
    </w:rPr>
  </w:style>
  <w:style w:type="paragraph" w:styleId="920">
    <w:name w:val="Heading 2"/>
    <w:basedOn w:val="918"/>
    <w:next w:val="918"/>
    <w:link w:val="1052"/>
    <w:uiPriority w:val="0"/>
    <w:qFormat/>
    <w:pPr>
      <w:jc w:val="center"/>
      <w:keepLines/>
      <w:keepNext/>
      <w:spacing w:before="260" w:after="260" w:line="416" w:lineRule="auto"/>
      <w:outlineLvl w:val="1"/>
    </w:pPr>
    <w:rPr>
      <w:rFonts w:ascii="Arial" w:hAnsi="Arial" w:eastAsia="幼圆"/>
      <w:b/>
      <w:bCs/>
      <w:sz w:val="44"/>
      <w:szCs w:val="44"/>
    </w:rPr>
  </w:style>
  <w:style w:type="paragraph" w:styleId="921">
    <w:name w:val="Heading 3"/>
    <w:basedOn w:val="918"/>
    <w:next w:val="918"/>
    <w:uiPriority w:val="0"/>
    <w:qFormat/>
    <w:pPr>
      <w:keepLines/>
      <w:keepNext/>
      <w:spacing w:before="260" w:after="260" w:line="416" w:lineRule="auto"/>
      <w:outlineLvl w:val="2"/>
    </w:pPr>
    <w:rPr>
      <w:rFonts w:eastAsia="宋体"/>
      <w:b/>
      <w:bCs/>
      <w:sz w:val="32"/>
      <w:szCs w:val="32"/>
    </w:rPr>
  </w:style>
  <w:style w:type="paragraph" w:styleId="922">
    <w:name w:val="Heading 4"/>
    <w:basedOn w:val="918"/>
    <w:next w:val="918"/>
    <w:link w:val="1053"/>
    <w:uiPriority w:val="0"/>
    <w:qFormat/>
    <w:pPr>
      <w:keepLines/>
      <w:keepNext/>
      <w:spacing w:before="280" w:after="290" w:line="376" w:lineRule="auto"/>
      <w:outlineLvl w:val="3"/>
    </w:pPr>
    <w:rPr>
      <w:rFonts w:ascii="Arial" w:hAnsi="Arial" w:eastAsia="黑体"/>
      <w:b/>
      <w:bCs/>
      <w:sz w:val="28"/>
      <w:szCs w:val="28"/>
    </w:rPr>
  </w:style>
  <w:style w:type="paragraph" w:styleId="923">
    <w:name w:val="Heading 5"/>
    <w:basedOn w:val="918"/>
    <w:next w:val="918"/>
    <w:uiPriority w:val="0"/>
    <w:qFormat/>
    <w:pPr>
      <w:keepNext/>
      <w:outlineLvl w:val="4"/>
    </w:pPr>
    <w:rPr>
      <w:rFonts w:ascii="宋体" w:eastAsia="宋体"/>
      <w:color w:val="000000"/>
      <w:sz w:val="28"/>
      <w:szCs w:val="28"/>
    </w:rPr>
  </w:style>
  <w:style w:type="paragraph" w:styleId="924">
    <w:name w:val="Heading 6"/>
    <w:basedOn w:val="918"/>
    <w:next w:val="91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5">
    <w:name w:val="Heading 7"/>
    <w:basedOn w:val="918"/>
    <w:next w:val="918"/>
    <w:uiPriority w:val="0"/>
    <w:qFormat/>
    <w:pPr>
      <w:numPr>
        <w:ilvl w:val="6"/>
        <w:numId w:val="1"/>
      </w:numPr>
      <w:keepLines/>
      <w:keepNext/>
      <w:spacing w:before="240" w:after="64" w:line="320" w:lineRule="auto"/>
      <w:outlineLvl w:val="6"/>
    </w:pPr>
    <w:rPr>
      <w:rFonts w:eastAsia="宋体"/>
      <w:b/>
      <w:bCs/>
      <w:sz w:val="24"/>
      <w:szCs w:val="24"/>
    </w:rPr>
  </w:style>
  <w:style w:type="paragraph" w:styleId="926">
    <w:name w:val="Heading 8"/>
    <w:basedOn w:val="918"/>
    <w:next w:val="91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7">
    <w:name w:val="Heading 9"/>
    <w:basedOn w:val="918"/>
    <w:next w:val="918"/>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toc 7"/>
    <w:basedOn w:val="918"/>
    <w:next w:val="918"/>
    <w:uiPriority w:val="39"/>
    <w:unhideWhenUsed/>
    <w:qFormat/>
    <w:pPr>
      <w:ind w:left="1701" w:right="0" w:firstLine="0"/>
      <w:spacing w:after="57"/>
    </w:pPr>
  </w:style>
  <w:style w:type="paragraph" w:styleId="931">
    <w:name w:val="Normal Indent"/>
    <w:basedOn w:val="918"/>
    <w:uiPriority w:val="0"/>
    <w:qFormat/>
    <w:pPr>
      <w:ind w:firstLine="420"/>
      <w:spacing w:line="360" w:lineRule="auto"/>
    </w:pPr>
    <w:rPr>
      <w:rFonts w:ascii="Times New Roman" w:hAnsi="Times New Roman" w:eastAsia="仿宋"/>
      <w:sz w:val="28"/>
      <w:szCs w:val="20"/>
    </w:rPr>
  </w:style>
  <w:style w:type="paragraph" w:styleId="932">
    <w:name w:val="Caption"/>
    <w:basedOn w:val="918"/>
    <w:next w:val="9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3">
    <w:name w:val="annotation text"/>
    <w:basedOn w:val="918"/>
    <w:uiPriority w:val="99"/>
    <w:semiHidden/>
    <w:unhideWhenUsed/>
    <w:qFormat/>
    <w:pPr>
      <w:jc w:val="left"/>
    </w:pPr>
  </w:style>
  <w:style w:type="paragraph" w:styleId="934">
    <w:name w:val="Body Text"/>
    <w:basedOn w:val="918"/>
    <w:next w:val="935"/>
    <w:uiPriority w:val="0"/>
    <w:semiHidden/>
    <w:qFormat/>
    <w:rPr>
      <w:rFonts w:ascii="仿宋" w:hAnsi="仿宋" w:eastAsia="仿宋" w:cs="仿宋"/>
      <w:sz w:val="31"/>
      <w:szCs w:val="31"/>
      <w:lang w:val="en-US" w:eastAsia="en-US" w:bidi="ar-SA"/>
    </w:rPr>
  </w:style>
  <w:style w:type="paragraph" w:styleId="935">
    <w:name w:val="Title"/>
    <w:basedOn w:val="918"/>
    <w:next w:val="918"/>
    <w:uiPriority w:val="10"/>
    <w:qFormat/>
    <w:pPr>
      <w:contextualSpacing/>
      <w:spacing w:before="300" w:after="200"/>
    </w:pPr>
    <w:rPr>
      <w:sz w:val="48"/>
      <w:szCs w:val="48"/>
    </w:rPr>
  </w:style>
  <w:style w:type="paragraph" w:styleId="936">
    <w:name w:val="Body Text Indent"/>
    <w:basedOn w:val="918"/>
    <w:next w:val="918"/>
    <w:uiPriority w:val="0"/>
    <w:qFormat/>
    <w:pPr>
      <w:ind w:left="1050"/>
      <w:spacing w:line="500" w:lineRule="exact"/>
    </w:pPr>
    <w:rPr>
      <w:rFonts w:ascii="仿宋_GB2312" w:eastAsia="仿宋_GB2312"/>
      <w:sz w:val="28"/>
    </w:rPr>
  </w:style>
  <w:style w:type="paragraph" w:styleId="937">
    <w:name w:val="Block Text"/>
    <w:basedOn w:val="918"/>
    <w:uiPriority w:val="99"/>
    <w:qFormat/>
    <w:pPr>
      <w:ind w:left="256" w:right="6" w:firstLine="624"/>
    </w:pPr>
    <w:rPr>
      <w:rFonts w:eastAsia="仿宋_GB2312"/>
      <w:sz w:val="28"/>
    </w:rPr>
  </w:style>
  <w:style w:type="paragraph" w:styleId="938">
    <w:name w:val="toc 5"/>
    <w:basedOn w:val="918"/>
    <w:next w:val="918"/>
    <w:uiPriority w:val="39"/>
    <w:unhideWhenUsed/>
    <w:qFormat/>
    <w:pPr>
      <w:ind w:left="1134" w:right="0" w:firstLine="0"/>
      <w:spacing w:after="57"/>
    </w:pPr>
  </w:style>
  <w:style w:type="paragraph" w:styleId="939">
    <w:name w:val="toc 3"/>
    <w:basedOn w:val="918"/>
    <w:next w:val="918"/>
    <w:uiPriority w:val="39"/>
    <w:unhideWhenUsed/>
    <w:qFormat/>
    <w:pPr>
      <w:ind w:left="567" w:right="0" w:firstLine="0"/>
      <w:spacing w:after="57"/>
    </w:pPr>
  </w:style>
  <w:style w:type="paragraph" w:styleId="940">
    <w:name w:val="Plain Text"/>
    <w:basedOn w:val="918"/>
    <w:next w:val="931"/>
    <w:uiPriority w:val="0"/>
    <w:qFormat/>
    <w:rPr>
      <w:rFonts w:ascii="宋体" w:hAnsi="Courier New"/>
    </w:rPr>
  </w:style>
  <w:style w:type="paragraph" w:styleId="941">
    <w:name w:val="toc 8"/>
    <w:basedOn w:val="918"/>
    <w:next w:val="918"/>
    <w:uiPriority w:val="39"/>
    <w:unhideWhenUsed/>
    <w:qFormat/>
    <w:pPr>
      <w:ind w:left="1984" w:right="0" w:firstLine="0"/>
      <w:spacing w:after="57"/>
    </w:pPr>
  </w:style>
  <w:style w:type="paragraph" w:styleId="942">
    <w:name w:val="endnote text"/>
    <w:basedOn w:val="918"/>
    <w:uiPriority w:val="99"/>
    <w:semiHidden/>
    <w:unhideWhenUsed/>
    <w:qFormat/>
    <w:pPr>
      <w:spacing w:after="0" w:line="240" w:lineRule="auto"/>
    </w:pPr>
    <w:rPr>
      <w:sz w:val="20"/>
    </w:rPr>
  </w:style>
  <w:style w:type="paragraph" w:styleId="943">
    <w:name w:val="Balloon Text"/>
    <w:basedOn w:val="918"/>
    <w:uiPriority w:val="0"/>
    <w:qFormat/>
    <w:rPr>
      <w:sz w:val="18"/>
      <w:szCs w:val="18"/>
    </w:rPr>
  </w:style>
  <w:style w:type="paragraph" w:styleId="944">
    <w:name w:val="Footer"/>
    <w:basedOn w:val="918"/>
    <w:uiPriority w:val="99"/>
    <w:unhideWhenUsed/>
    <w:qFormat/>
    <w:pPr>
      <w:spacing w:after="0" w:line="240" w:lineRule="auto"/>
      <w:tabs>
        <w:tab w:val="center" w:pos="7143" w:leader="none"/>
        <w:tab w:val="right" w:pos="14287" w:leader="none"/>
      </w:tabs>
    </w:pPr>
  </w:style>
  <w:style w:type="paragraph" w:styleId="945">
    <w:name w:val="Header"/>
    <w:basedOn w:val="918"/>
    <w:uiPriority w:val="99"/>
    <w:unhideWhenUsed/>
    <w:qFormat/>
    <w:pPr>
      <w:spacing w:after="0" w:line="240" w:lineRule="auto"/>
      <w:tabs>
        <w:tab w:val="center" w:pos="7143" w:leader="none"/>
        <w:tab w:val="right" w:pos="14287" w:leader="none"/>
      </w:tabs>
    </w:pPr>
  </w:style>
  <w:style w:type="paragraph" w:styleId="946">
    <w:name w:val="toc 1"/>
    <w:basedOn w:val="918"/>
    <w:next w:val="918"/>
    <w:uiPriority w:val="39"/>
    <w:unhideWhenUsed/>
    <w:qFormat/>
    <w:pPr>
      <w:ind w:left="0" w:right="0" w:firstLine="0"/>
      <w:spacing w:after="57"/>
    </w:pPr>
  </w:style>
  <w:style w:type="paragraph" w:styleId="947">
    <w:name w:val="toc 4"/>
    <w:basedOn w:val="918"/>
    <w:next w:val="918"/>
    <w:uiPriority w:val="39"/>
    <w:unhideWhenUsed/>
    <w:qFormat/>
    <w:pPr>
      <w:ind w:left="850" w:right="0" w:firstLine="0"/>
      <w:spacing w:after="57"/>
    </w:pPr>
  </w:style>
  <w:style w:type="paragraph" w:styleId="948">
    <w:name w:val="Subtitle"/>
    <w:basedOn w:val="918"/>
    <w:next w:val="918"/>
    <w:uiPriority w:val="11"/>
    <w:qFormat/>
    <w:pPr>
      <w:spacing w:before="200" w:after="200"/>
    </w:pPr>
    <w:rPr>
      <w:sz w:val="24"/>
      <w:szCs w:val="24"/>
    </w:rPr>
  </w:style>
  <w:style w:type="paragraph" w:styleId="949">
    <w:name w:val="footnote text"/>
    <w:basedOn w:val="918"/>
    <w:uiPriority w:val="99"/>
    <w:semiHidden/>
    <w:unhideWhenUsed/>
    <w:qFormat/>
    <w:pPr>
      <w:spacing w:after="40" w:line="240" w:lineRule="auto"/>
    </w:pPr>
    <w:rPr>
      <w:sz w:val="18"/>
    </w:rPr>
  </w:style>
  <w:style w:type="paragraph" w:styleId="950">
    <w:name w:val="toc 6"/>
    <w:basedOn w:val="918"/>
    <w:next w:val="918"/>
    <w:uiPriority w:val="39"/>
    <w:unhideWhenUsed/>
    <w:qFormat/>
    <w:pPr>
      <w:ind w:left="1417" w:right="0" w:firstLine="0"/>
      <w:spacing w:after="57"/>
    </w:pPr>
  </w:style>
  <w:style w:type="paragraph" w:styleId="951">
    <w:name w:val="table of figures"/>
    <w:basedOn w:val="918"/>
    <w:next w:val="918"/>
    <w:uiPriority w:val="99"/>
    <w:unhideWhenUsed/>
    <w:qFormat/>
    <w:pPr>
      <w:spacing w:after="0" w:afterAutospacing="0"/>
    </w:pPr>
  </w:style>
  <w:style w:type="paragraph" w:styleId="952">
    <w:name w:val="toc 2"/>
    <w:basedOn w:val="918"/>
    <w:next w:val="918"/>
    <w:uiPriority w:val="39"/>
    <w:unhideWhenUsed/>
    <w:qFormat/>
    <w:pPr>
      <w:ind w:left="283" w:right="0" w:firstLine="0"/>
      <w:spacing w:after="57"/>
    </w:pPr>
  </w:style>
  <w:style w:type="paragraph" w:styleId="953">
    <w:name w:val="toc 9"/>
    <w:basedOn w:val="918"/>
    <w:next w:val="918"/>
    <w:uiPriority w:val="39"/>
    <w:unhideWhenUsed/>
    <w:qFormat/>
    <w:pPr>
      <w:ind w:left="2268" w:right="0" w:firstLine="0"/>
      <w:spacing w:after="57"/>
    </w:pPr>
  </w:style>
  <w:style w:type="paragraph" w:styleId="954">
    <w:name w:val="Body Text 2"/>
    <w:basedOn w:val="918"/>
    <w:uiPriority w:val="99"/>
    <w:qFormat/>
    <w:rPr>
      <w:rFonts w:eastAsia="仿宋_GB2312"/>
      <w:color w:val="000000"/>
    </w:rPr>
  </w:style>
  <w:style w:type="paragraph" w:styleId="955">
    <w:name w:val="Normal (Web)"/>
    <w:basedOn w:val="918"/>
    <w:uiPriority w:val="99"/>
    <w:semiHidden/>
    <w:unhideWhenUsed/>
    <w:qFormat/>
    <w:pPr>
      <w:ind w:left="0" w:right="0"/>
      <w:jc w:val="left"/>
      <w:spacing w:before="0" w:beforeAutospacing="1" w:after="0" w:afterAutospacing="1"/>
    </w:pPr>
    <w:rPr>
      <w:sz w:val="24"/>
      <w:lang w:val="en-US" w:eastAsia="zh-CN" w:bidi="ar"/>
    </w:rPr>
  </w:style>
  <w:style w:type="paragraph" w:styleId="956">
    <w:name w:val="Body Text First Indent"/>
    <w:basedOn w:val="934"/>
    <w:uiPriority w:val="0"/>
    <w:qFormat/>
    <w:pPr>
      <w:ind w:firstLine="420"/>
    </w:pPr>
    <w:rPr>
      <w:rFonts w:ascii="Verdana" w:hAnsi="Verdana"/>
      <w:szCs w:val="28"/>
      <w:lang w:eastAsia="en-US"/>
    </w:rPr>
  </w:style>
  <w:style w:type="table" w:styleId="9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Strong"/>
    <w:basedOn w:val="928"/>
    <w:uiPriority w:val="22"/>
    <w:qFormat/>
    <w:rPr>
      <w:b/>
    </w:rPr>
  </w:style>
  <w:style w:type="character" w:styleId="959">
    <w:name w:val="endnote reference"/>
    <w:uiPriority w:val="99"/>
    <w:semiHidden/>
    <w:unhideWhenUsed/>
    <w:qFormat/>
    <w:rPr>
      <w:vertAlign w:val="superscript"/>
    </w:rPr>
  </w:style>
  <w:style w:type="character" w:styleId="960">
    <w:name w:val="Hyperlink"/>
    <w:uiPriority w:val="99"/>
    <w:unhideWhenUsed/>
    <w:qFormat/>
    <w:rPr>
      <w:color w:val="0000ff" w:themeColor="hyperlink"/>
      <w:u w:val="single"/>
      <w14:textFill>
        <w14:solidFill>
          <w14:schemeClr w14:val="hlink"/>
        </w14:solidFill>
      </w14:textFill>
    </w:rPr>
  </w:style>
  <w:style w:type="character" w:styleId="961">
    <w:name w:val="footnote reference"/>
    <w:uiPriority w:val="99"/>
    <w:unhideWhenUsed/>
    <w:qFormat/>
    <w:rPr>
      <w:vertAlign w:val="superscript"/>
    </w:rPr>
  </w:style>
  <w:style w:type="paragraph" w:styleId="962" w:customStyle="1">
    <w:name w:val="信息标题1"/>
    <w:basedOn w:val="918"/>
    <w:next w:val="96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63" w:customStyle="1">
    <w:name w:val="正文文本12"/>
    <w:basedOn w:val="918"/>
    <w:next w:val="918"/>
    <w:uiPriority w:val="99"/>
    <w:qFormat/>
    <w:pPr>
      <w:spacing w:after="120"/>
    </w:pPr>
  </w:style>
  <w:style w:type="paragraph" w:styleId="964" w:customStyle="1">
    <w:name w:val="列出段落1"/>
    <w:basedOn w:val="918"/>
    <w:uiPriority w:val="0"/>
    <w:qFormat/>
    <w:pPr>
      <w:contextualSpacing/>
      <w:ind w:left="720"/>
      <w:jc w:val="left"/>
      <w:widowControl/>
    </w:pPr>
    <w:rPr>
      <w:rFonts w:ascii="Calibri" w:hAnsi="Calibri" w:eastAsia="宋体"/>
      <w:sz w:val="24"/>
      <w:szCs w:val="24"/>
      <w:lang w:eastAsia="en-US" w:bidi="en-US"/>
    </w:rPr>
  </w:style>
  <w:style w:type="paragraph" w:styleId="965" w:customStyle="1">
    <w:name w:val="Default"/>
    <w:uiPriority w:val="0"/>
    <w:qFormat/>
    <w:pPr>
      <w:widowControl w:val="off"/>
    </w:pPr>
    <w:rPr>
      <w:rFonts w:hint="default" w:ascii="仿宋" w:hAnsi="Times New Roman" w:eastAsia="仿宋" w:cs="仿宋"/>
      <w:color w:val="000000"/>
      <w:sz w:val="24"/>
      <w:szCs w:val="24"/>
      <w:lang w:eastAsia="zh-CN"/>
    </w:rPr>
  </w:style>
  <w:style w:type="paragraph" w:styleId="966" w:customStyle="1">
    <w:name w:val="标题 3111"/>
    <w:basedOn w:val="918"/>
    <w:next w:val="967"/>
    <w:uiPriority w:val="0"/>
    <w:qFormat/>
    <w:pPr>
      <w:keepLines/>
      <w:keepNext/>
      <w:spacing w:before="260" w:after="260" w:line="415" w:lineRule="auto"/>
      <w:outlineLvl w:val="2"/>
    </w:pPr>
    <w:rPr>
      <w:b/>
      <w:bCs/>
      <w:sz w:val="32"/>
      <w:szCs w:val="32"/>
    </w:rPr>
  </w:style>
  <w:style w:type="paragraph" w:styleId="967" w:customStyle="1">
    <w:name w:val="正文缩进11"/>
    <w:basedOn w:val="918"/>
    <w:uiPriority w:val="0"/>
    <w:qFormat/>
    <w:pPr>
      <w:ind w:firstLine="200"/>
    </w:pPr>
  </w:style>
  <w:style w:type="character" w:styleId="968" w:customStyle="1">
    <w:name w:val="默认段落字体1"/>
    <w:link w:val="918"/>
    <w:uiPriority w:val="1"/>
    <w:unhideWhenUsed/>
    <w:qFormat/>
  </w:style>
  <w:style w:type="table" w:styleId="969" w:customStyle="1">
    <w:name w:val="普通表格1"/>
    <w:uiPriority w:val="99"/>
    <w:unhideWhenUsed/>
    <w:qFormat/>
    <w:tblPr/>
  </w:style>
  <w:style w:type="paragraph" w:styleId="970" w:customStyle="1">
    <w:name w:val="列表 31"/>
    <w:basedOn w:val="918"/>
    <w:uiPriority w:val="0"/>
    <w:qFormat/>
    <w:pPr>
      <w:ind w:left="100" w:hanging="200"/>
    </w:pPr>
    <w:rPr>
      <w:rFonts w:eastAsia="宋体"/>
      <w:sz w:val="21"/>
      <w:szCs w:val="21"/>
    </w:rPr>
  </w:style>
  <w:style w:type="paragraph" w:styleId="971" w:customStyle="1">
    <w:name w:val="目录 71"/>
    <w:basedOn w:val="918"/>
    <w:next w:val="918"/>
    <w:uiPriority w:val="0"/>
    <w:unhideWhenUsed/>
    <w:qFormat/>
    <w:pPr>
      <w:ind w:left="1701"/>
      <w:spacing w:after="57"/>
    </w:pPr>
  </w:style>
  <w:style w:type="paragraph" w:styleId="972" w:customStyle="1">
    <w:name w:val="文档结构图1"/>
    <w:basedOn w:val="918"/>
    <w:link w:val="973"/>
    <w:uiPriority w:val="0"/>
    <w:semiHidden/>
    <w:qFormat/>
    <w:pPr>
      <w:shd w:val="clear" w:color="auto" w:fill="000080"/>
    </w:pPr>
    <w:rPr>
      <w:rFonts w:eastAsia="宋体"/>
      <w:sz w:val="20"/>
      <w:szCs w:val="21"/>
    </w:rPr>
  </w:style>
  <w:style w:type="character" w:styleId="973" w:customStyle="1">
    <w:name w:val="文档结构图 字符"/>
    <w:basedOn w:val="968"/>
    <w:link w:val="972"/>
    <w:uiPriority w:val="0"/>
    <w:semiHidden/>
    <w:qFormat/>
    <w:rPr>
      <w:szCs w:val="21"/>
      <w:shd w:val="clear" w:color="auto" w:fill="000080"/>
    </w:rPr>
  </w:style>
  <w:style w:type="paragraph" w:styleId="974" w:customStyle="1">
    <w:name w:val="批注文字11"/>
    <w:basedOn w:val="918"/>
    <w:link w:val="975"/>
    <w:uiPriority w:val="99"/>
    <w:unhideWhenUsed/>
    <w:qFormat/>
    <w:pPr>
      <w:jc w:val="left"/>
    </w:pPr>
    <w:rPr>
      <w:rFonts w:ascii="Calibri" w:hAnsi="Calibri" w:eastAsia="宋体"/>
      <w:sz w:val="21"/>
      <w:szCs w:val="22"/>
    </w:rPr>
  </w:style>
  <w:style w:type="character" w:styleId="975" w:customStyle="1">
    <w:name w:val="批注文字 字符2"/>
    <w:basedOn w:val="968"/>
    <w:link w:val="974"/>
    <w:uiPriority w:val="99"/>
    <w:qFormat/>
    <w:rPr>
      <w:rFonts w:ascii="Calibri" w:hAnsi="Calibri"/>
      <w:sz w:val="21"/>
      <w:szCs w:val="22"/>
    </w:rPr>
  </w:style>
  <w:style w:type="paragraph" w:styleId="976" w:customStyle="1">
    <w:name w:val="正文文本 31"/>
    <w:basedOn w:val="918"/>
    <w:link w:val="977"/>
    <w:uiPriority w:val="0"/>
    <w:qFormat/>
    <w:rPr>
      <w:rFonts w:ascii="仿宋_GB2312" w:hAnsi="Arial" w:eastAsia="仿宋_GB2312"/>
      <w:sz w:val="32"/>
      <w:szCs w:val="32"/>
    </w:rPr>
  </w:style>
  <w:style w:type="character" w:styleId="977" w:customStyle="1">
    <w:name w:val="正文文本 3 字符"/>
    <w:basedOn w:val="968"/>
    <w:link w:val="976"/>
    <w:uiPriority w:val="0"/>
    <w:qFormat/>
    <w:rPr>
      <w:rFonts w:ascii="仿宋_GB2312" w:hAnsi="Arial" w:eastAsia="仿宋_GB2312"/>
      <w:sz w:val="32"/>
      <w:szCs w:val="32"/>
    </w:rPr>
  </w:style>
  <w:style w:type="paragraph" w:styleId="978" w:customStyle="1">
    <w:name w:val="正文文本11"/>
    <w:basedOn w:val="918"/>
    <w:next w:val="918"/>
    <w:uiPriority w:val="0"/>
    <w:qFormat/>
    <w:rPr>
      <w:rFonts w:ascii="楷体_GB2312" w:hAnsi="Arial"/>
      <w:sz w:val="28"/>
    </w:rPr>
  </w:style>
  <w:style w:type="paragraph" w:styleId="979" w:customStyle="1">
    <w:name w:val="正文文本缩进11"/>
    <w:basedOn w:val="918"/>
    <w:uiPriority w:val="99"/>
    <w:qFormat/>
    <w:pPr>
      <w:ind w:firstLine="645"/>
    </w:pPr>
    <w:rPr>
      <w:rFonts w:ascii="楷体_GB2312" w:hAnsi="Calibri"/>
      <w:sz w:val="32"/>
      <w:szCs w:val="22"/>
    </w:rPr>
  </w:style>
  <w:style w:type="paragraph" w:styleId="980" w:customStyle="1">
    <w:name w:val="列表 21"/>
    <w:basedOn w:val="918"/>
    <w:uiPriority w:val="0"/>
    <w:qFormat/>
    <w:pPr>
      <w:ind w:left="100" w:hanging="200"/>
    </w:pPr>
    <w:rPr>
      <w:rFonts w:eastAsia="宋体"/>
      <w:sz w:val="21"/>
      <w:szCs w:val="21"/>
    </w:rPr>
  </w:style>
  <w:style w:type="paragraph" w:styleId="981" w:customStyle="1">
    <w:name w:val="文本块1"/>
    <w:basedOn w:val="918"/>
    <w:uiPriority w:val="0"/>
    <w:qFormat/>
    <w:pPr>
      <w:ind w:left="525" w:right="-1" w:firstLine="525"/>
      <w:spacing w:line="312" w:lineRule="atLeast"/>
    </w:pPr>
    <w:rPr>
      <w:sz w:val="28"/>
      <w:szCs w:val="28"/>
    </w:rPr>
  </w:style>
  <w:style w:type="paragraph" w:styleId="982" w:customStyle="1">
    <w:name w:val="索引 411"/>
    <w:basedOn w:val="918"/>
    <w:next w:val="918"/>
    <w:uiPriority w:val="0"/>
    <w:semiHidden/>
    <w:qFormat/>
    <w:pPr>
      <w:ind w:left="1260"/>
    </w:pPr>
  </w:style>
  <w:style w:type="paragraph" w:styleId="983" w:customStyle="1">
    <w:name w:val="目录 51"/>
    <w:basedOn w:val="918"/>
    <w:next w:val="918"/>
    <w:uiPriority w:val="0"/>
    <w:unhideWhenUsed/>
    <w:qFormat/>
    <w:pPr>
      <w:ind w:left="1134"/>
      <w:spacing w:after="57"/>
    </w:pPr>
  </w:style>
  <w:style w:type="paragraph" w:styleId="984" w:customStyle="1">
    <w:name w:val="目录 31"/>
    <w:basedOn w:val="918"/>
    <w:next w:val="918"/>
    <w:uiPriority w:val="0"/>
    <w:unhideWhenUsed/>
    <w:qFormat/>
    <w:pPr>
      <w:ind w:left="567"/>
      <w:spacing w:after="57"/>
    </w:pPr>
  </w:style>
  <w:style w:type="paragraph" w:styleId="985" w:customStyle="1">
    <w:name w:val="纯文本111"/>
    <w:basedOn w:val="918"/>
    <w:next w:val="967"/>
    <w:uiPriority w:val="0"/>
    <w:qFormat/>
    <w:rPr>
      <w:rFonts w:ascii="宋体"/>
    </w:rPr>
  </w:style>
  <w:style w:type="paragraph" w:styleId="986" w:customStyle="1">
    <w:name w:val="目录 81"/>
    <w:basedOn w:val="918"/>
    <w:next w:val="918"/>
    <w:uiPriority w:val="0"/>
    <w:unhideWhenUsed/>
    <w:qFormat/>
    <w:pPr>
      <w:ind w:left="1984"/>
      <w:spacing w:after="57"/>
    </w:pPr>
  </w:style>
  <w:style w:type="paragraph" w:styleId="987" w:customStyle="1">
    <w:name w:val="日期1"/>
    <w:basedOn w:val="918"/>
    <w:next w:val="918"/>
    <w:link w:val="988"/>
    <w:uiPriority w:val="0"/>
    <w:qFormat/>
    <w:rPr>
      <w:rFonts w:eastAsia="宋体"/>
      <w:sz w:val="24"/>
      <w:szCs w:val="24"/>
    </w:rPr>
  </w:style>
  <w:style w:type="character" w:styleId="988" w:customStyle="1">
    <w:name w:val="日期 字符"/>
    <w:basedOn w:val="968"/>
    <w:link w:val="987"/>
    <w:uiPriority w:val="0"/>
    <w:qFormat/>
    <w:rPr>
      <w:sz w:val="24"/>
      <w:szCs w:val="24"/>
    </w:rPr>
  </w:style>
  <w:style w:type="paragraph" w:styleId="989" w:customStyle="1">
    <w:name w:val="正文文本缩进 211"/>
    <w:basedOn w:val="918"/>
    <w:link w:val="990"/>
    <w:uiPriority w:val="0"/>
    <w:unhideWhenUsed/>
    <w:qFormat/>
    <w:pPr>
      <w:ind w:left="420"/>
      <w:spacing w:after="120" w:line="480" w:lineRule="auto"/>
    </w:pPr>
  </w:style>
  <w:style w:type="character" w:styleId="990" w:customStyle="1">
    <w:name w:val="正文文本缩进 2 字符"/>
    <w:basedOn w:val="968"/>
    <w:link w:val="989"/>
    <w:uiPriority w:val="0"/>
    <w:qFormat/>
    <w:rPr>
      <w:rFonts w:eastAsia="楷体_GB2312"/>
      <w:sz w:val="26"/>
    </w:rPr>
  </w:style>
  <w:style w:type="paragraph" w:styleId="991" w:customStyle="1">
    <w:name w:val="尾注文本1"/>
    <w:basedOn w:val="918"/>
    <w:link w:val="992"/>
    <w:uiPriority w:val="99"/>
    <w:unhideWhenUsed/>
    <w:qFormat/>
    <w:rPr>
      <w:sz w:val="20"/>
    </w:rPr>
  </w:style>
  <w:style w:type="character" w:styleId="992" w:customStyle="1">
    <w:name w:val="尾注文本 字符"/>
    <w:link w:val="991"/>
    <w:uiPriority w:val="99"/>
    <w:qFormat/>
    <w:rPr>
      <w:sz w:val="20"/>
    </w:rPr>
  </w:style>
  <w:style w:type="paragraph" w:styleId="993" w:customStyle="1">
    <w:name w:val="批注框文本1"/>
    <w:basedOn w:val="918"/>
    <w:link w:val="994"/>
    <w:uiPriority w:val="0"/>
    <w:unhideWhenUsed/>
    <w:qFormat/>
    <w:rPr>
      <w:sz w:val="18"/>
      <w:szCs w:val="18"/>
    </w:rPr>
  </w:style>
  <w:style w:type="character" w:styleId="994" w:customStyle="1">
    <w:name w:val="批注框文本 字符"/>
    <w:basedOn w:val="968"/>
    <w:link w:val="993"/>
    <w:uiPriority w:val="0"/>
    <w:semiHidden/>
    <w:qFormat/>
    <w:rPr>
      <w:rFonts w:eastAsia="楷体_GB2312"/>
      <w:sz w:val="18"/>
      <w:szCs w:val="18"/>
    </w:rPr>
  </w:style>
  <w:style w:type="paragraph" w:styleId="995" w:customStyle="1">
    <w:name w:val="寄信人地址1"/>
    <w:basedOn w:val="996"/>
    <w:uiPriority w:val="99"/>
    <w:unhideWhenUsed/>
    <w:qFormat/>
    <w:rPr>
      <w:rFonts w:ascii="Arial" w:hAnsi="Arial"/>
    </w:rPr>
  </w:style>
  <w:style w:type="paragraph" w:styleId="996" w:customStyle="1">
    <w:name w:val="Normal_19"/>
    <w:next w:val="997"/>
    <w:uiPriority w:val="0"/>
    <w:qFormat/>
    <w:pPr>
      <w:jc w:val="both"/>
      <w:widowControl w:val="off"/>
    </w:pPr>
    <w:rPr>
      <w:rFonts w:hint="default" w:ascii="Times New Roman" w:hAnsi="Times New Roman" w:eastAsia="宋体" w:cs="Times New Roman"/>
      <w:sz w:val="21"/>
      <w:szCs w:val="24"/>
      <w:lang w:eastAsia="zh-CN"/>
    </w:rPr>
  </w:style>
  <w:style w:type="paragraph" w:styleId="997" w:customStyle="1">
    <w:name w:val="正文文本缩进1"/>
    <w:basedOn w:val="918"/>
    <w:next w:val="995"/>
    <w:uiPriority w:val="0"/>
    <w:unhideWhenUsed/>
    <w:qFormat/>
    <w:pPr>
      <w:ind w:firstLine="570"/>
    </w:pPr>
    <w:rPr>
      <w:rFonts w:ascii="宋体" w:eastAsia="宋体"/>
      <w:sz w:val="28"/>
    </w:rPr>
  </w:style>
  <w:style w:type="paragraph" w:styleId="998" w:customStyle="1">
    <w:name w:val="目录 111"/>
    <w:basedOn w:val="918"/>
    <w:next w:val="918"/>
    <w:uiPriority w:val="0"/>
    <w:unhideWhenUsed/>
    <w:qFormat/>
    <w:pPr>
      <w:spacing w:after="57"/>
    </w:pPr>
  </w:style>
  <w:style w:type="paragraph" w:styleId="999" w:customStyle="1">
    <w:name w:val="目录 41"/>
    <w:basedOn w:val="918"/>
    <w:next w:val="918"/>
    <w:uiPriority w:val="0"/>
    <w:unhideWhenUsed/>
    <w:qFormat/>
    <w:pPr>
      <w:ind w:left="850"/>
      <w:spacing w:after="57"/>
    </w:pPr>
  </w:style>
  <w:style w:type="paragraph" w:styleId="1000" w:customStyle="1">
    <w:name w:val="副标题1"/>
    <w:basedOn w:val="918"/>
    <w:next w:val="918"/>
    <w:link w:val="1001"/>
    <w:uiPriority w:val="11"/>
    <w:qFormat/>
    <w:pPr>
      <w:spacing w:before="200" w:after="200"/>
    </w:pPr>
    <w:rPr>
      <w:sz w:val="24"/>
      <w:szCs w:val="24"/>
    </w:rPr>
  </w:style>
  <w:style w:type="character" w:styleId="1001" w:customStyle="1">
    <w:name w:val="副标题 字符"/>
    <w:link w:val="1000"/>
    <w:uiPriority w:val="11"/>
    <w:qFormat/>
    <w:rPr>
      <w:sz w:val="24"/>
      <w:szCs w:val="24"/>
    </w:rPr>
  </w:style>
  <w:style w:type="paragraph" w:styleId="1002" w:customStyle="1">
    <w:name w:val="列表1"/>
    <w:basedOn w:val="918"/>
    <w:uiPriority w:val="0"/>
    <w:qFormat/>
    <w:pPr>
      <w:ind w:left="200" w:hanging="200"/>
    </w:pPr>
    <w:rPr>
      <w:rFonts w:eastAsia="宋体"/>
      <w:sz w:val="21"/>
      <w:szCs w:val="21"/>
    </w:rPr>
  </w:style>
  <w:style w:type="paragraph" w:styleId="1003" w:customStyle="1">
    <w:name w:val="脚注文本1"/>
    <w:basedOn w:val="918"/>
    <w:link w:val="1004"/>
    <w:uiPriority w:val="99"/>
    <w:unhideWhenUsed/>
    <w:qFormat/>
    <w:pPr>
      <w:spacing w:after="40"/>
    </w:pPr>
    <w:rPr>
      <w:sz w:val="18"/>
    </w:rPr>
  </w:style>
  <w:style w:type="character" w:styleId="1004" w:customStyle="1">
    <w:name w:val="脚注文本 字符"/>
    <w:link w:val="1003"/>
    <w:uiPriority w:val="99"/>
    <w:qFormat/>
    <w:rPr>
      <w:sz w:val="18"/>
    </w:rPr>
  </w:style>
  <w:style w:type="paragraph" w:styleId="1005" w:customStyle="1">
    <w:name w:val="目录 61"/>
    <w:basedOn w:val="918"/>
    <w:next w:val="918"/>
    <w:uiPriority w:val="0"/>
    <w:unhideWhenUsed/>
    <w:qFormat/>
    <w:pPr>
      <w:ind w:left="1417"/>
      <w:spacing w:after="57"/>
    </w:pPr>
  </w:style>
  <w:style w:type="paragraph" w:styleId="1006" w:customStyle="1">
    <w:name w:val="正文文本缩进 31"/>
    <w:basedOn w:val="918"/>
    <w:link w:val="1007"/>
    <w:uiPriority w:val="0"/>
    <w:qFormat/>
    <w:pPr>
      <w:ind w:left="645" w:firstLine="645"/>
    </w:pPr>
    <w:rPr>
      <w:rFonts w:ascii="Arial" w:hAnsi="Arial" w:eastAsia="仿宋_GB2312"/>
      <w:color w:val="ffff00"/>
      <w:sz w:val="32"/>
      <w:szCs w:val="32"/>
    </w:rPr>
  </w:style>
  <w:style w:type="character" w:styleId="1007" w:customStyle="1">
    <w:name w:val="正文文本缩进 3 字符"/>
    <w:basedOn w:val="968"/>
    <w:link w:val="1006"/>
    <w:uiPriority w:val="0"/>
    <w:qFormat/>
    <w:rPr>
      <w:rFonts w:ascii="Arial" w:hAnsi="Arial" w:eastAsia="仿宋_GB2312"/>
      <w:color w:val="ffff00"/>
      <w:sz w:val="32"/>
      <w:szCs w:val="32"/>
    </w:rPr>
  </w:style>
  <w:style w:type="paragraph" w:styleId="1008" w:customStyle="1">
    <w:name w:val="图表目录1"/>
    <w:basedOn w:val="918"/>
    <w:next w:val="918"/>
    <w:uiPriority w:val="0"/>
    <w:unhideWhenUsed/>
    <w:qFormat/>
  </w:style>
  <w:style w:type="paragraph" w:styleId="1009" w:customStyle="1">
    <w:name w:val="目录 21"/>
    <w:basedOn w:val="918"/>
    <w:next w:val="918"/>
    <w:uiPriority w:val="0"/>
    <w:unhideWhenUsed/>
    <w:qFormat/>
    <w:pPr>
      <w:ind w:left="283"/>
      <w:spacing w:after="57"/>
    </w:pPr>
  </w:style>
  <w:style w:type="paragraph" w:styleId="1010" w:customStyle="1">
    <w:name w:val="目录 91"/>
    <w:basedOn w:val="918"/>
    <w:next w:val="918"/>
    <w:uiPriority w:val="0"/>
    <w:unhideWhenUsed/>
    <w:qFormat/>
    <w:pPr>
      <w:ind w:left="2268"/>
      <w:spacing w:after="57"/>
    </w:pPr>
  </w:style>
  <w:style w:type="paragraph" w:styleId="1011" w:customStyle="1">
    <w:name w:val="正文文本 21"/>
    <w:basedOn w:val="918"/>
    <w:link w:val="1012"/>
    <w:uiPriority w:val="0"/>
    <w:qFormat/>
    <w:pPr>
      <w:jc w:val="center"/>
      <w:widowControl/>
    </w:pPr>
    <w:rPr>
      <w:rFonts w:ascii="楷体_GB2312"/>
      <w:sz w:val="28"/>
      <w:szCs w:val="28"/>
    </w:rPr>
  </w:style>
  <w:style w:type="character" w:styleId="1012" w:customStyle="1">
    <w:name w:val="正文文本 2 字符"/>
    <w:basedOn w:val="968"/>
    <w:link w:val="1011"/>
    <w:uiPriority w:val="0"/>
    <w:qFormat/>
    <w:rPr>
      <w:rFonts w:ascii="楷体_GB2312" w:eastAsia="楷体_GB2312"/>
      <w:sz w:val="28"/>
      <w:szCs w:val="28"/>
    </w:rPr>
  </w:style>
  <w:style w:type="paragraph" w:styleId="1013" w:customStyle="1">
    <w:name w:val="HTML 预设格式1"/>
    <w:basedOn w:val="918"/>
    <w:uiPriority w:val="0"/>
    <w:unhideWhenUsed/>
    <w:qFormat/>
    <w:rPr>
      <w:rFonts w:ascii="Courier New" w:hAnsi="Courier New" w:cs="Courier New"/>
      <w:sz w:val="20"/>
    </w:rPr>
  </w:style>
  <w:style w:type="paragraph" w:styleId="1014" w:customStyle="1">
    <w:name w:val="普通(网站)11"/>
    <w:basedOn w:val="918"/>
    <w:uiPriority w:val="99"/>
    <w:qFormat/>
    <w:pPr>
      <w:jc w:val="left"/>
      <w:spacing w:before="100" w:beforeAutospacing="1" w:after="100" w:afterAutospacing="1"/>
      <w:widowControl/>
    </w:pPr>
    <w:rPr>
      <w:rFonts w:ascii="宋体" w:hAnsi="宋体"/>
      <w:color w:val="000000"/>
      <w:sz w:val="24"/>
      <w:szCs w:val="24"/>
    </w:rPr>
  </w:style>
  <w:style w:type="paragraph" w:styleId="1015" w:customStyle="1">
    <w:name w:val="索引 111"/>
    <w:basedOn w:val="918"/>
    <w:next w:val="918"/>
    <w:uiPriority w:val="0"/>
    <w:semiHidden/>
    <w:qFormat/>
    <w:pPr>
      <w:spacing w:line="240" w:lineRule="atLeast"/>
    </w:pPr>
    <w:rPr>
      <w:rFonts w:eastAsia="宋体"/>
      <w:b/>
      <w:bCs/>
      <w:sz w:val="21"/>
      <w:szCs w:val="21"/>
    </w:rPr>
  </w:style>
  <w:style w:type="paragraph" w:styleId="1016" w:customStyle="1">
    <w:name w:val="标题11"/>
    <w:basedOn w:val="918"/>
    <w:next w:val="918"/>
    <w:link w:val="1017"/>
    <w:uiPriority w:val="10"/>
    <w:qFormat/>
    <w:pPr>
      <w:contextualSpacing/>
      <w:spacing w:before="300" w:after="200"/>
    </w:pPr>
    <w:rPr>
      <w:sz w:val="48"/>
      <w:szCs w:val="48"/>
    </w:rPr>
  </w:style>
  <w:style w:type="character" w:styleId="1017" w:customStyle="1">
    <w:name w:val="标题 字符"/>
    <w:link w:val="1016"/>
    <w:uiPriority w:val="10"/>
    <w:qFormat/>
    <w:rPr>
      <w:sz w:val="48"/>
      <w:szCs w:val="48"/>
    </w:rPr>
  </w:style>
  <w:style w:type="paragraph" w:styleId="1018" w:customStyle="1">
    <w:name w:val="批注主题1"/>
    <w:basedOn w:val="974"/>
    <w:next w:val="974"/>
    <w:link w:val="1019"/>
    <w:uiPriority w:val="0"/>
    <w:semiHidden/>
    <w:qFormat/>
    <w:rPr>
      <w:b/>
      <w:bCs/>
      <w:szCs w:val="21"/>
    </w:rPr>
  </w:style>
  <w:style w:type="character" w:styleId="1019" w:customStyle="1">
    <w:name w:val="批注主题 字符1"/>
    <w:basedOn w:val="975"/>
    <w:link w:val="1018"/>
    <w:uiPriority w:val="0"/>
    <w:semiHidden/>
    <w:qFormat/>
    <w:rPr>
      <w:rFonts w:ascii="Calibri" w:hAnsi="Calibri"/>
      <w:b/>
      <w:bCs/>
      <w:sz w:val="21"/>
      <w:szCs w:val="21"/>
    </w:rPr>
  </w:style>
  <w:style w:type="paragraph" w:styleId="1020" w:customStyle="1">
    <w:name w:val="正文首行缩进1"/>
    <w:basedOn w:val="978"/>
    <w:next w:val="1021"/>
    <w:uiPriority w:val="0"/>
    <w:qFormat/>
    <w:pPr>
      <w:ind w:firstLine="420"/>
    </w:pPr>
  </w:style>
  <w:style w:type="paragraph" w:styleId="1021" w:customStyle="1">
    <w:name w:val="正文首行缩进 211"/>
    <w:basedOn w:val="979"/>
    <w:uiPriority w:val="0"/>
    <w:unhideWhenUsed/>
    <w:qFormat/>
    <w:pPr>
      <w:ind w:firstLine="200"/>
    </w:pPr>
  </w:style>
  <w:style w:type="table" w:styleId="1022" w:customStyle="1">
    <w:name w:val="网格型11"/>
    <w:basedOn w:val="969"/>
    <w:uiPriority w:val="59"/>
    <w:qFormat/>
    <w:pPr>
      <w:jc w:val="both"/>
      <w:widowControl w:val="off"/>
    </w:pPr>
    <w:tblPr/>
  </w:style>
  <w:style w:type="character" w:styleId="1023" w:customStyle="1">
    <w:name w:val="要点11"/>
    <w:link w:val="918"/>
    <w:uiPriority w:val="0"/>
    <w:qFormat/>
    <w:rPr>
      <w:b/>
      <w:bCs/>
    </w:rPr>
  </w:style>
  <w:style w:type="character" w:styleId="1024" w:customStyle="1">
    <w:name w:val="尾注引用1"/>
    <w:link w:val="918"/>
    <w:uiPriority w:val="99"/>
    <w:unhideWhenUsed/>
    <w:qFormat/>
    <w:rPr>
      <w:vertAlign w:val="superscript"/>
    </w:rPr>
  </w:style>
  <w:style w:type="character" w:styleId="1025" w:customStyle="1">
    <w:name w:val="页码1"/>
    <w:basedOn w:val="968"/>
    <w:link w:val="918"/>
    <w:uiPriority w:val="0"/>
    <w:qFormat/>
  </w:style>
  <w:style w:type="character" w:styleId="1026" w:customStyle="1">
    <w:name w:val="已访问的超链接1"/>
    <w:link w:val="918"/>
    <w:uiPriority w:val="0"/>
    <w:qFormat/>
    <w:rPr>
      <w:color w:val="800080"/>
      <w:u w:val="single"/>
    </w:rPr>
  </w:style>
  <w:style w:type="character" w:styleId="1027" w:customStyle="1">
    <w:name w:val="强调1"/>
    <w:link w:val="918"/>
    <w:uiPriority w:val="0"/>
    <w:qFormat/>
    <w:rPr>
      <w:rFonts w:ascii="Times New Roman" w:hAnsi="Times New Roman" w:eastAsia="宋体" w:cs="Times New Roman"/>
      <w:i/>
    </w:rPr>
  </w:style>
  <w:style w:type="character" w:styleId="1028" w:customStyle="1">
    <w:name w:val="超链接1"/>
    <w:link w:val="918"/>
    <w:uiPriority w:val="0"/>
    <w:unhideWhenUsed/>
    <w:qFormat/>
    <w:rPr>
      <w:color w:val="0563c1"/>
      <w:u w:val="single"/>
    </w:rPr>
  </w:style>
  <w:style w:type="character" w:styleId="1029" w:customStyle="1">
    <w:name w:val="批注引用1"/>
    <w:basedOn w:val="968"/>
    <w:link w:val="918"/>
    <w:uiPriority w:val="0"/>
    <w:unhideWhenUsed/>
    <w:qFormat/>
    <w:rPr>
      <w:sz w:val="21"/>
      <w:szCs w:val="21"/>
    </w:rPr>
  </w:style>
  <w:style w:type="character" w:styleId="1030" w:customStyle="1">
    <w:name w:val="脚注引用1"/>
    <w:link w:val="918"/>
    <w:uiPriority w:val="99"/>
    <w:unhideWhenUsed/>
    <w:qFormat/>
    <w:rPr>
      <w:vertAlign w:val="superscript"/>
    </w:rPr>
  </w:style>
  <w:style w:type="paragraph" w:styleId="1031" w:customStyle="1">
    <w:name w:val="Caption1"/>
    <w:basedOn w:val="918"/>
    <w:next w:val="918"/>
    <w:uiPriority w:val="35"/>
    <w:unhideWhenUsed/>
    <w:qFormat/>
    <w:pPr>
      <w:spacing w:line="276" w:lineRule="auto"/>
    </w:pPr>
    <w:rPr>
      <w:b/>
      <w:bCs/>
      <w:color w:val="4f81bd"/>
      <w:sz w:val="18"/>
      <w:szCs w:val="18"/>
    </w:rPr>
  </w:style>
  <w:style w:type="table" w:styleId="1032" w:customStyle="1">
    <w:name w:val="Plain Table 1"/>
    <w:basedOn w:val="969"/>
    <w:uiPriority w:val="59"/>
    <w:qFormat/>
    <w:pPr>
      <w:spacing w:after="0" w:line="240" w:lineRule="auto"/>
    </w:pPr>
    <w:tblPr/>
  </w:style>
  <w:style w:type="table" w:styleId="1033" w:customStyle="1">
    <w:name w:val="Plain Table 2"/>
    <w:basedOn w:val="969"/>
    <w:uiPriority w:val="59"/>
    <w:qFormat/>
    <w:pPr>
      <w:spacing w:after="0" w:line="240" w:lineRule="auto"/>
    </w:pPr>
    <w:tblPr/>
  </w:style>
  <w:style w:type="table" w:styleId="1034" w:customStyle="1">
    <w:name w:val="Plain Table 3"/>
    <w:basedOn w:val="969"/>
    <w:uiPriority w:val="99"/>
    <w:qFormat/>
    <w:pPr>
      <w:spacing w:after="0" w:line="240" w:lineRule="auto"/>
    </w:pPr>
    <w:tblPr/>
  </w:style>
  <w:style w:type="table" w:styleId="1035" w:customStyle="1">
    <w:name w:val="Plain Table 4"/>
    <w:basedOn w:val="969"/>
    <w:uiPriority w:val="99"/>
    <w:qFormat/>
    <w:pPr>
      <w:spacing w:after="0" w:line="240" w:lineRule="auto"/>
    </w:pPr>
    <w:tblPr/>
  </w:style>
  <w:style w:type="table" w:styleId="1036" w:customStyle="1">
    <w:name w:val="Plain Table 5"/>
    <w:basedOn w:val="969"/>
    <w:uiPriority w:val="99"/>
    <w:qFormat/>
    <w:pPr>
      <w:spacing w:after="0" w:line="240" w:lineRule="auto"/>
    </w:pPr>
    <w:tblPr/>
  </w:style>
  <w:style w:type="table" w:styleId="1037" w:customStyle="1">
    <w:name w:val="Grid Table 1 Light"/>
    <w:basedOn w:val="969"/>
    <w:uiPriority w:val="99"/>
    <w:qFormat/>
    <w:pPr>
      <w:spacing w:after="0" w:line="240" w:lineRule="auto"/>
    </w:pPr>
    <w:tblPr/>
  </w:style>
  <w:style w:type="table" w:styleId="1038" w:customStyle="1">
    <w:name w:val="Grid Table 2"/>
    <w:basedOn w:val="969"/>
    <w:uiPriority w:val="99"/>
    <w:qFormat/>
    <w:pPr>
      <w:spacing w:after="0" w:line="240" w:lineRule="auto"/>
    </w:pPr>
    <w:tblPr/>
  </w:style>
  <w:style w:type="table" w:styleId="1039" w:customStyle="1">
    <w:name w:val="Grid Table 3"/>
    <w:basedOn w:val="969"/>
    <w:uiPriority w:val="99"/>
    <w:qFormat/>
    <w:pPr>
      <w:spacing w:after="0" w:line="240" w:lineRule="auto"/>
    </w:pPr>
    <w:tblPr/>
  </w:style>
  <w:style w:type="table" w:styleId="1040" w:customStyle="1">
    <w:name w:val="Grid Table 4"/>
    <w:basedOn w:val="969"/>
    <w:uiPriority w:val="59"/>
    <w:qFormat/>
    <w:pPr>
      <w:spacing w:after="0" w:line="240" w:lineRule="auto"/>
    </w:pPr>
    <w:tblPr/>
  </w:style>
  <w:style w:type="table" w:styleId="1041" w:customStyle="1">
    <w:name w:val="Grid Table 5 Dark"/>
    <w:basedOn w:val="969"/>
    <w:uiPriority w:val="99"/>
    <w:qFormat/>
    <w:pPr>
      <w:spacing w:after="0" w:line="240" w:lineRule="auto"/>
    </w:pPr>
    <w:tblPr/>
  </w:style>
  <w:style w:type="table" w:styleId="1042" w:customStyle="1">
    <w:name w:val="Grid Table 6 Colorful"/>
    <w:basedOn w:val="969"/>
    <w:uiPriority w:val="99"/>
    <w:qFormat/>
    <w:pPr>
      <w:spacing w:after="0" w:line="240" w:lineRule="auto"/>
    </w:pPr>
    <w:tblPr/>
  </w:style>
  <w:style w:type="table" w:styleId="1043" w:customStyle="1">
    <w:name w:val="Grid Table 7 Colorful"/>
    <w:basedOn w:val="969"/>
    <w:uiPriority w:val="99"/>
    <w:qFormat/>
    <w:pPr>
      <w:spacing w:after="0" w:line="240" w:lineRule="auto"/>
    </w:pPr>
    <w:tblPr/>
  </w:style>
  <w:style w:type="table" w:styleId="1044" w:customStyle="1">
    <w:name w:val="List Table 1 Light"/>
    <w:basedOn w:val="969"/>
    <w:uiPriority w:val="99"/>
    <w:qFormat/>
    <w:pPr>
      <w:spacing w:after="0" w:line="240" w:lineRule="auto"/>
    </w:pPr>
    <w:tblPr/>
  </w:style>
  <w:style w:type="table" w:styleId="1045" w:customStyle="1">
    <w:name w:val="List Table 2"/>
    <w:basedOn w:val="969"/>
    <w:uiPriority w:val="99"/>
    <w:qFormat/>
    <w:pPr>
      <w:spacing w:after="0" w:line="240" w:lineRule="auto"/>
    </w:pPr>
    <w:tblPr/>
  </w:style>
  <w:style w:type="table" w:styleId="1046" w:customStyle="1">
    <w:name w:val="List Table 3"/>
    <w:basedOn w:val="969"/>
    <w:uiPriority w:val="99"/>
    <w:qFormat/>
    <w:pPr>
      <w:spacing w:after="0" w:line="240" w:lineRule="auto"/>
    </w:pPr>
    <w:tblPr/>
  </w:style>
  <w:style w:type="table" w:styleId="1047" w:customStyle="1">
    <w:name w:val="List Table 4"/>
    <w:basedOn w:val="969"/>
    <w:uiPriority w:val="99"/>
    <w:qFormat/>
    <w:pPr>
      <w:spacing w:after="0" w:line="240" w:lineRule="auto"/>
    </w:pPr>
    <w:tblPr/>
  </w:style>
  <w:style w:type="table" w:styleId="1048" w:customStyle="1">
    <w:name w:val="List Table 5 Dark"/>
    <w:basedOn w:val="969"/>
    <w:uiPriority w:val="99"/>
    <w:qFormat/>
    <w:pPr>
      <w:spacing w:after="0" w:line="240" w:lineRule="auto"/>
    </w:pPr>
    <w:tblPr/>
  </w:style>
  <w:style w:type="table" w:styleId="1049" w:customStyle="1">
    <w:name w:val="List Table 6 Colorful"/>
    <w:basedOn w:val="969"/>
    <w:uiPriority w:val="99"/>
    <w:qFormat/>
    <w:pPr>
      <w:spacing w:after="0" w:line="240" w:lineRule="auto"/>
    </w:pPr>
    <w:tblPr/>
  </w:style>
  <w:style w:type="table" w:styleId="1050" w:customStyle="1">
    <w:name w:val="List Table 7 Colorful"/>
    <w:basedOn w:val="969"/>
    <w:uiPriority w:val="99"/>
    <w:qFormat/>
    <w:pPr>
      <w:spacing w:after="0" w:line="240" w:lineRule="auto"/>
    </w:pPr>
    <w:tblPr/>
  </w:style>
  <w:style w:type="paragraph" w:styleId="1051" w:customStyle="1">
    <w:name w:val="TOC Heading"/>
    <w:uiPriority w:val="39"/>
    <w:unhideWhenUsed/>
    <w:qFormat/>
    <w:rPr>
      <w:rFonts w:hint="default" w:ascii="Times New Roman" w:hAnsi="Times New Roman" w:eastAsia="宋体" w:cs="Times New Roman"/>
    </w:rPr>
  </w:style>
  <w:style w:type="character" w:styleId="1052" w:customStyle="1">
    <w:name w:val="标题 2 字符1"/>
    <w:basedOn w:val="968"/>
    <w:link w:val="920"/>
    <w:uiPriority w:val="0"/>
    <w:qFormat/>
    <w:rPr>
      <w:rFonts w:ascii="Arial" w:hAnsi="Arial" w:eastAsia="幼圆"/>
      <w:b/>
      <w:bCs/>
      <w:sz w:val="44"/>
      <w:szCs w:val="44"/>
    </w:rPr>
  </w:style>
  <w:style w:type="character" w:styleId="1053" w:customStyle="1">
    <w:name w:val="标题 4 字符1"/>
    <w:basedOn w:val="968"/>
    <w:link w:val="922"/>
    <w:uiPriority w:val="0"/>
    <w:qFormat/>
    <w:rPr>
      <w:rFonts w:ascii="Arial" w:hAnsi="Arial" w:eastAsia="黑体"/>
      <w:b/>
      <w:bCs/>
      <w:sz w:val="28"/>
      <w:szCs w:val="28"/>
    </w:rPr>
  </w:style>
  <w:style w:type="paragraph" w:styleId="1054" w:customStyle="1">
    <w:name w:val="Footer1"/>
    <w:basedOn w:val="918"/>
    <w:link w:val="1055"/>
    <w:uiPriority w:val="99"/>
    <w:unhideWhenUsed/>
    <w:qFormat/>
    <w:pPr>
      <w:jc w:val="left"/>
      <w:tabs>
        <w:tab w:val="center" w:pos="4153" w:leader="none"/>
        <w:tab w:val="right" w:pos="8306" w:leader="none"/>
      </w:tabs>
    </w:pPr>
    <w:rPr>
      <w:sz w:val="18"/>
      <w:szCs w:val="18"/>
    </w:rPr>
  </w:style>
  <w:style w:type="character" w:styleId="1055" w:customStyle="1">
    <w:name w:val="页脚 字符1"/>
    <w:basedOn w:val="968"/>
    <w:link w:val="1054"/>
    <w:uiPriority w:val="99"/>
    <w:semiHidden/>
    <w:qFormat/>
    <w:rPr>
      <w:rFonts w:eastAsia="楷体_GB2312"/>
      <w:sz w:val="18"/>
      <w:szCs w:val="18"/>
    </w:rPr>
  </w:style>
  <w:style w:type="paragraph" w:styleId="1056" w:customStyle="1">
    <w:name w:val="Header1"/>
    <w:basedOn w:val="918"/>
    <w:link w:val="105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57" w:customStyle="1">
    <w:name w:val="页眉 字符1"/>
    <w:basedOn w:val="968"/>
    <w:link w:val="1056"/>
    <w:uiPriority w:val="99"/>
    <w:semiHidden/>
    <w:qFormat/>
    <w:rPr>
      <w:rFonts w:eastAsia="楷体_GB2312"/>
      <w:sz w:val="18"/>
      <w:szCs w:val="18"/>
    </w:rPr>
  </w:style>
  <w:style w:type="character" w:styleId="1058" w:customStyle="1">
    <w:name w:val="Heading 1 Char"/>
    <w:basedOn w:val="968"/>
    <w:link w:val="918"/>
    <w:uiPriority w:val="9"/>
    <w:qFormat/>
    <w:rPr>
      <w:rFonts w:ascii="Arial" w:hAnsi="Arial" w:eastAsia="Arial" w:cs="Arial"/>
      <w:sz w:val="40"/>
      <w:szCs w:val="40"/>
    </w:rPr>
  </w:style>
  <w:style w:type="character" w:styleId="1059" w:customStyle="1">
    <w:name w:val="Heading 2 Char"/>
    <w:basedOn w:val="968"/>
    <w:link w:val="918"/>
    <w:uiPriority w:val="9"/>
    <w:qFormat/>
    <w:rPr>
      <w:rFonts w:ascii="Arial" w:hAnsi="Arial" w:eastAsia="Arial" w:cs="Arial"/>
      <w:sz w:val="34"/>
    </w:rPr>
  </w:style>
  <w:style w:type="character" w:styleId="1060" w:customStyle="1">
    <w:name w:val="Heading 3 Char"/>
    <w:basedOn w:val="968"/>
    <w:link w:val="918"/>
    <w:uiPriority w:val="9"/>
    <w:qFormat/>
    <w:rPr>
      <w:rFonts w:ascii="Arial" w:hAnsi="Arial" w:eastAsia="Arial" w:cs="Arial"/>
      <w:sz w:val="30"/>
      <w:szCs w:val="30"/>
    </w:rPr>
  </w:style>
  <w:style w:type="character" w:styleId="1061" w:customStyle="1">
    <w:name w:val="Heading 4 Char"/>
    <w:basedOn w:val="968"/>
    <w:link w:val="918"/>
    <w:uiPriority w:val="9"/>
    <w:qFormat/>
    <w:rPr>
      <w:rFonts w:ascii="Arial" w:hAnsi="Arial" w:eastAsia="Arial" w:cs="Arial"/>
      <w:b/>
      <w:bCs/>
      <w:sz w:val="26"/>
      <w:szCs w:val="26"/>
    </w:rPr>
  </w:style>
  <w:style w:type="character" w:styleId="1062" w:customStyle="1">
    <w:name w:val="Heading 5 Char"/>
    <w:basedOn w:val="968"/>
    <w:link w:val="918"/>
    <w:uiPriority w:val="9"/>
    <w:qFormat/>
    <w:rPr>
      <w:rFonts w:ascii="Arial" w:hAnsi="Arial" w:eastAsia="Arial" w:cs="Arial"/>
      <w:b/>
      <w:bCs/>
      <w:sz w:val="24"/>
      <w:szCs w:val="24"/>
    </w:rPr>
  </w:style>
  <w:style w:type="character" w:styleId="1063" w:customStyle="1">
    <w:name w:val="Heading 6 Char"/>
    <w:basedOn w:val="968"/>
    <w:link w:val="918"/>
    <w:uiPriority w:val="9"/>
    <w:qFormat/>
    <w:rPr>
      <w:rFonts w:ascii="Arial" w:hAnsi="Arial" w:eastAsia="Arial" w:cs="Arial"/>
      <w:b/>
      <w:bCs/>
      <w:sz w:val="22"/>
      <w:szCs w:val="22"/>
    </w:rPr>
  </w:style>
  <w:style w:type="character" w:styleId="1064" w:customStyle="1">
    <w:name w:val="Heading 7 Char"/>
    <w:basedOn w:val="968"/>
    <w:link w:val="918"/>
    <w:uiPriority w:val="9"/>
    <w:qFormat/>
    <w:rPr>
      <w:rFonts w:ascii="Arial" w:hAnsi="Arial" w:eastAsia="Arial" w:cs="Arial"/>
      <w:b/>
      <w:bCs/>
      <w:i/>
      <w:iCs/>
      <w:sz w:val="22"/>
      <w:szCs w:val="22"/>
    </w:rPr>
  </w:style>
  <w:style w:type="character" w:styleId="1065" w:customStyle="1">
    <w:name w:val="Heading 8 Char"/>
    <w:basedOn w:val="968"/>
    <w:link w:val="918"/>
    <w:uiPriority w:val="9"/>
    <w:qFormat/>
    <w:rPr>
      <w:rFonts w:ascii="Arial" w:hAnsi="Arial" w:eastAsia="Arial" w:cs="Arial"/>
      <w:i/>
      <w:iCs/>
      <w:sz w:val="22"/>
      <w:szCs w:val="22"/>
    </w:rPr>
  </w:style>
  <w:style w:type="character" w:styleId="1066" w:customStyle="1">
    <w:name w:val="Heading 9 Char"/>
    <w:basedOn w:val="968"/>
    <w:link w:val="918"/>
    <w:uiPriority w:val="9"/>
    <w:qFormat/>
    <w:rPr>
      <w:rFonts w:ascii="Arial" w:hAnsi="Arial" w:eastAsia="Arial" w:cs="Arial"/>
      <w:i/>
      <w:iCs/>
      <w:sz w:val="21"/>
      <w:szCs w:val="21"/>
    </w:rPr>
  </w:style>
  <w:style w:type="character" w:styleId="1067" w:customStyle="1">
    <w:name w:val="Title Char"/>
    <w:basedOn w:val="968"/>
    <w:link w:val="918"/>
    <w:uiPriority w:val="10"/>
    <w:qFormat/>
    <w:rPr>
      <w:sz w:val="48"/>
      <w:szCs w:val="48"/>
    </w:rPr>
  </w:style>
  <w:style w:type="character" w:styleId="1068" w:customStyle="1">
    <w:name w:val="Subtitle Char"/>
    <w:basedOn w:val="968"/>
    <w:link w:val="918"/>
    <w:uiPriority w:val="11"/>
    <w:qFormat/>
    <w:rPr>
      <w:sz w:val="24"/>
      <w:szCs w:val="24"/>
    </w:rPr>
  </w:style>
  <w:style w:type="character" w:styleId="1069" w:customStyle="1">
    <w:name w:val="Quote Char"/>
    <w:link w:val="918"/>
    <w:uiPriority w:val="29"/>
    <w:qFormat/>
    <w:rPr>
      <w:i/>
    </w:rPr>
  </w:style>
  <w:style w:type="character" w:styleId="1070" w:customStyle="1">
    <w:name w:val="Intense Quote Char"/>
    <w:link w:val="918"/>
    <w:uiPriority w:val="30"/>
    <w:qFormat/>
    <w:rPr>
      <w:i/>
    </w:rPr>
  </w:style>
  <w:style w:type="character" w:styleId="1071" w:customStyle="1">
    <w:name w:val="Caption Char"/>
    <w:link w:val="918"/>
    <w:uiPriority w:val="99"/>
    <w:qFormat/>
  </w:style>
  <w:style w:type="table" w:styleId="1072" w:customStyle="1">
    <w:name w:val="无格式表格 11"/>
    <w:basedOn w:val="969"/>
    <w:uiPriority w:val="59"/>
    <w:qFormat/>
    <w:tblPr/>
  </w:style>
  <w:style w:type="table" w:styleId="1073" w:customStyle="1">
    <w:name w:val="无格式表格 21"/>
    <w:basedOn w:val="969"/>
    <w:uiPriority w:val="59"/>
    <w:qFormat/>
    <w:tblPr/>
  </w:style>
  <w:style w:type="table" w:styleId="1074" w:customStyle="1">
    <w:name w:val="无格式表格 31"/>
    <w:basedOn w:val="969"/>
    <w:uiPriority w:val="99"/>
    <w:qFormat/>
    <w:tblPr/>
  </w:style>
  <w:style w:type="table" w:styleId="1075" w:customStyle="1">
    <w:name w:val="无格式表格 41"/>
    <w:basedOn w:val="969"/>
    <w:uiPriority w:val="99"/>
    <w:qFormat/>
    <w:tblPr/>
  </w:style>
  <w:style w:type="table" w:styleId="1076" w:customStyle="1">
    <w:name w:val="无格式表格 51"/>
    <w:basedOn w:val="969"/>
    <w:uiPriority w:val="99"/>
    <w:qFormat/>
    <w:tblPr/>
  </w:style>
  <w:style w:type="table" w:styleId="1077" w:customStyle="1">
    <w:name w:val="网格表 1 浅色1"/>
    <w:basedOn w:val="969"/>
    <w:uiPriority w:val="99"/>
    <w:qFormat/>
    <w:tblPr/>
  </w:style>
  <w:style w:type="table" w:styleId="1078" w:customStyle="1">
    <w:name w:val="网格表 21"/>
    <w:basedOn w:val="969"/>
    <w:uiPriority w:val="99"/>
    <w:qFormat/>
    <w:tblPr/>
  </w:style>
  <w:style w:type="table" w:styleId="1079" w:customStyle="1">
    <w:name w:val="网格表 31"/>
    <w:basedOn w:val="969"/>
    <w:uiPriority w:val="99"/>
    <w:qFormat/>
    <w:tblPr/>
  </w:style>
  <w:style w:type="table" w:styleId="1080" w:customStyle="1">
    <w:name w:val="网格表 41"/>
    <w:basedOn w:val="969"/>
    <w:uiPriority w:val="59"/>
    <w:qFormat/>
    <w:tblPr/>
  </w:style>
  <w:style w:type="table" w:styleId="1081" w:customStyle="1">
    <w:name w:val="网格表 5 深色1"/>
    <w:basedOn w:val="969"/>
    <w:uiPriority w:val="99"/>
    <w:qFormat/>
    <w:tblPr/>
  </w:style>
  <w:style w:type="table" w:styleId="1082" w:customStyle="1">
    <w:name w:val="网格表 6 彩色1"/>
    <w:basedOn w:val="969"/>
    <w:uiPriority w:val="99"/>
    <w:qFormat/>
    <w:tblPr/>
  </w:style>
  <w:style w:type="table" w:styleId="1083" w:customStyle="1">
    <w:name w:val="网格表 7 彩色1"/>
    <w:basedOn w:val="969"/>
    <w:uiPriority w:val="99"/>
    <w:qFormat/>
    <w:tblPr/>
  </w:style>
  <w:style w:type="table" w:styleId="1084" w:customStyle="1">
    <w:name w:val="清单表 1 浅色1"/>
    <w:basedOn w:val="969"/>
    <w:uiPriority w:val="99"/>
    <w:qFormat/>
    <w:tblPr/>
  </w:style>
  <w:style w:type="table" w:styleId="1085" w:customStyle="1">
    <w:name w:val="清单表 21"/>
    <w:basedOn w:val="969"/>
    <w:uiPriority w:val="99"/>
    <w:qFormat/>
    <w:tblPr/>
  </w:style>
  <w:style w:type="table" w:styleId="1086" w:customStyle="1">
    <w:name w:val="清单表 31"/>
    <w:basedOn w:val="969"/>
    <w:uiPriority w:val="99"/>
    <w:qFormat/>
    <w:tblPr/>
  </w:style>
  <w:style w:type="table" w:styleId="1087" w:customStyle="1">
    <w:name w:val="清单表 41"/>
    <w:basedOn w:val="969"/>
    <w:uiPriority w:val="99"/>
    <w:qFormat/>
    <w:tblPr/>
  </w:style>
  <w:style w:type="table" w:styleId="1088" w:customStyle="1">
    <w:name w:val="清单表 5 深色1"/>
    <w:basedOn w:val="969"/>
    <w:uiPriority w:val="99"/>
    <w:qFormat/>
    <w:tblPr/>
  </w:style>
  <w:style w:type="table" w:styleId="1089" w:customStyle="1">
    <w:name w:val="清单表 6 彩色1"/>
    <w:basedOn w:val="969"/>
    <w:uiPriority w:val="99"/>
    <w:qFormat/>
    <w:tblPr/>
  </w:style>
  <w:style w:type="table" w:styleId="1090" w:customStyle="1">
    <w:name w:val="清单表 7 彩色1"/>
    <w:basedOn w:val="969"/>
    <w:uiPriority w:val="99"/>
    <w:qFormat/>
    <w:tblPr/>
  </w:style>
  <w:style w:type="character" w:styleId="1091" w:customStyle="1">
    <w:name w:val="Footnote Text Char"/>
    <w:link w:val="918"/>
    <w:uiPriority w:val="99"/>
    <w:qFormat/>
    <w:rPr>
      <w:sz w:val="18"/>
    </w:rPr>
  </w:style>
  <w:style w:type="character" w:styleId="1092" w:customStyle="1">
    <w:name w:val="Endnote Text Char"/>
    <w:link w:val="918"/>
    <w:uiPriority w:val="99"/>
    <w:qFormat/>
    <w:rPr>
      <w:sz w:val="20"/>
    </w:rPr>
  </w:style>
  <w:style w:type="paragraph" w:styleId="1093" w:customStyle="1">
    <w:name w:val="TOC 标题1"/>
    <w:uiPriority w:val="39"/>
    <w:unhideWhenUsed/>
    <w:qFormat/>
    <w:rPr>
      <w:rFonts w:hint="default" w:ascii="Times New Roman" w:hAnsi="Times New Roman" w:eastAsia="宋体" w:cs="Times New Roman"/>
      <w:lang w:eastAsia="zh-CN"/>
    </w:rPr>
  </w:style>
  <w:style w:type="paragraph" w:styleId="1094" w:customStyle="1">
    <w:name w:val="标题 11"/>
    <w:basedOn w:val="918"/>
    <w:next w:val="918"/>
    <w:link w:val="1095"/>
    <w:uiPriority w:val="0"/>
    <w:qFormat/>
    <w:pPr>
      <w:jc w:val="center"/>
      <w:keepLines/>
      <w:keepNext/>
      <w:spacing w:line="360" w:lineRule="auto"/>
      <w:outlineLvl w:val="0"/>
    </w:pPr>
    <w:rPr>
      <w:rFonts w:eastAsia="宋体"/>
      <w:b/>
      <w:sz w:val="32"/>
    </w:rPr>
  </w:style>
  <w:style w:type="character" w:styleId="1095" w:customStyle="1">
    <w:name w:val="标题 1 字符"/>
    <w:link w:val="1094"/>
    <w:uiPriority w:val="0"/>
    <w:qFormat/>
    <w:rPr>
      <w:rFonts w:ascii="Arial" w:hAnsi="Arial" w:eastAsia="Arial" w:cs="Arial"/>
      <w:sz w:val="40"/>
      <w:szCs w:val="40"/>
    </w:rPr>
  </w:style>
  <w:style w:type="paragraph" w:styleId="1096" w:customStyle="1">
    <w:name w:val="标题 21"/>
    <w:basedOn w:val="918"/>
    <w:next w:val="918"/>
    <w:link w:val="1097"/>
    <w:uiPriority w:val="9"/>
    <w:unhideWhenUsed/>
    <w:qFormat/>
    <w:pPr>
      <w:keepLines/>
      <w:keepNext/>
      <w:spacing w:before="360" w:after="200"/>
      <w:outlineLvl w:val="1"/>
    </w:pPr>
    <w:rPr>
      <w:rFonts w:ascii="Arial" w:hAnsi="Arial" w:eastAsia="Arial" w:cs="Arial"/>
      <w:sz w:val="34"/>
    </w:rPr>
  </w:style>
  <w:style w:type="character" w:styleId="1097" w:customStyle="1">
    <w:name w:val="标题 2 字符"/>
    <w:link w:val="1096"/>
    <w:uiPriority w:val="0"/>
    <w:qFormat/>
    <w:rPr>
      <w:rFonts w:ascii="Arial" w:hAnsi="Arial" w:eastAsia="Arial" w:cs="Arial"/>
      <w:sz w:val="34"/>
    </w:rPr>
  </w:style>
  <w:style w:type="paragraph" w:styleId="1098" w:customStyle="1">
    <w:name w:val="标题 31"/>
    <w:basedOn w:val="918"/>
    <w:next w:val="918"/>
    <w:link w:val="1099"/>
    <w:uiPriority w:val="9"/>
    <w:unhideWhenUsed/>
    <w:qFormat/>
    <w:pPr>
      <w:keepLines/>
      <w:keepNext/>
      <w:spacing w:before="320" w:after="200"/>
      <w:outlineLvl w:val="2"/>
    </w:pPr>
    <w:rPr>
      <w:rFonts w:ascii="Arial" w:hAnsi="Arial" w:eastAsia="Arial" w:cs="Arial"/>
      <w:sz w:val="30"/>
      <w:szCs w:val="30"/>
    </w:rPr>
  </w:style>
  <w:style w:type="character" w:styleId="1099" w:customStyle="1">
    <w:name w:val="标题 3 字符"/>
    <w:link w:val="1098"/>
    <w:uiPriority w:val="0"/>
    <w:qFormat/>
    <w:rPr>
      <w:rFonts w:ascii="Arial" w:hAnsi="Arial" w:eastAsia="Arial" w:cs="Arial"/>
      <w:sz w:val="30"/>
      <w:szCs w:val="30"/>
    </w:rPr>
  </w:style>
  <w:style w:type="paragraph" w:styleId="1100" w:customStyle="1">
    <w:name w:val="标题 41"/>
    <w:basedOn w:val="918"/>
    <w:next w:val="918"/>
    <w:link w:val="1101"/>
    <w:uiPriority w:val="9"/>
    <w:unhideWhenUsed/>
    <w:qFormat/>
    <w:pPr>
      <w:keepLines/>
      <w:keepNext/>
      <w:spacing w:before="320" w:after="200"/>
      <w:outlineLvl w:val="3"/>
    </w:pPr>
    <w:rPr>
      <w:rFonts w:ascii="Arial" w:hAnsi="Arial" w:eastAsia="Arial" w:cs="Arial"/>
      <w:b/>
      <w:bCs/>
      <w:szCs w:val="26"/>
    </w:rPr>
  </w:style>
  <w:style w:type="character" w:styleId="1101" w:customStyle="1">
    <w:name w:val="标题 4 字符"/>
    <w:link w:val="1100"/>
    <w:uiPriority w:val="0"/>
    <w:qFormat/>
    <w:rPr>
      <w:rFonts w:ascii="Arial" w:hAnsi="Arial" w:eastAsia="Arial" w:cs="Arial"/>
      <w:b/>
      <w:bCs/>
      <w:sz w:val="26"/>
      <w:szCs w:val="26"/>
    </w:rPr>
  </w:style>
  <w:style w:type="paragraph" w:styleId="1102" w:customStyle="1">
    <w:name w:val="标题 51"/>
    <w:basedOn w:val="918"/>
    <w:next w:val="918"/>
    <w:link w:val="1103"/>
    <w:uiPriority w:val="9"/>
    <w:unhideWhenUsed/>
    <w:qFormat/>
    <w:pPr>
      <w:keepLines/>
      <w:keepNext/>
      <w:spacing w:before="320" w:after="200"/>
      <w:outlineLvl w:val="4"/>
    </w:pPr>
    <w:rPr>
      <w:rFonts w:ascii="Arial" w:hAnsi="Arial" w:eastAsia="Arial" w:cs="Arial"/>
      <w:b/>
      <w:bCs/>
      <w:sz w:val="24"/>
      <w:szCs w:val="24"/>
    </w:rPr>
  </w:style>
  <w:style w:type="character" w:styleId="1103" w:customStyle="1">
    <w:name w:val="标题 5 字符"/>
    <w:link w:val="1102"/>
    <w:uiPriority w:val="0"/>
    <w:qFormat/>
    <w:rPr>
      <w:rFonts w:ascii="Arial" w:hAnsi="Arial" w:eastAsia="Arial" w:cs="Arial"/>
      <w:b/>
      <w:bCs/>
      <w:sz w:val="24"/>
      <w:szCs w:val="24"/>
    </w:rPr>
  </w:style>
  <w:style w:type="paragraph" w:styleId="1104" w:customStyle="1">
    <w:name w:val="标题 61"/>
    <w:basedOn w:val="918"/>
    <w:next w:val="918"/>
    <w:link w:val="1105"/>
    <w:uiPriority w:val="9"/>
    <w:unhideWhenUsed/>
    <w:qFormat/>
    <w:pPr>
      <w:keepLines/>
      <w:keepNext/>
      <w:spacing w:before="320" w:after="200"/>
      <w:outlineLvl w:val="5"/>
    </w:pPr>
    <w:rPr>
      <w:rFonts w:ascii="Arial" w:hAnsi="Arial" w:eastAsia="Arial" w:cs="Arial"/>
      <w:b/>
      <w:bCs/>
      <w:sz w:val="22"/>
      <w:szCs w:val="22"/>
    </w:rPr>
  </w:style>
  <w:style w:type="character" w:styleId="1105" w:customStyle="1">
    <w:name w:val="标题 6 字符"/>
    <w:link w:val="1104"/>
    <w:uiPriority w:val="0"/>
    <w:qFormat/>
    <w:rPr>
      <w:rFonts w:ascii="Arial" w:hAnsi="Arial" w:eastAsia="Arial" w:cs="Arial"/>
      <w:b/>
      <w:bCs/>
      <w:sz w:val="22"/>
      <w:szCs w:val="22"/>
    </w:rPr>
  </w:style>
  <w:style w:type="paragraph" w:styleId="1106" w:customStyle="1">
    <w:name w:val="标题 71"/>
    <w:basedOn w:val="918"/>
    <w:next w:val="918"/>
    <w:link w:val="1107"/>
    <w:uiPriority w:val="9"/>
    <w:unhideWhenUsed/>
    <w:qFormat/>
    <w:pPr>
      <w:keepLines/>
      <w:keepNext/>
      <w:spacing w:before="320" w:after="200"/>
      <w:outlineLvl w:val="6"/>
    </w:pPr>
    <w:rPr>
      <w:rFonts w:ascii="Arial" w:hAnsi="Arial" w:eastAsia="Arial" w:cs="Arial"/>
      <w:b/>
      <w:bCs/>
      <w:i/>
      <w:iCs/>
      <w:sz w:val="22"/>
      <w:szCs w:val="22"/>
    </w:rPr>
  </w:style>
  <w:style w:type="character" w:styleId="1107" w:customStyle="1">
    <w:name w:val="标题 7 字符"/>
    <w:link w:val="1106"/>
    <w:uiPriority w:val="0"/>
    <w:qFormat/>
    <w:rPr>
      <w:rFonts w:ascii="Arial" w:hAnsi="Arial" w:eastAsia="Arial" w:cs="Arial"/>
      <w:b/>
      <w:bCs/>
      <w:i/>
      <w:iCs/>
      <w:sz w:val="22"/>
      <w:szCs w:val="22"/>
    </w:rPr>
  </w:style>
  <w:style w:type="paragraph" w:styleId="1108" w:customStyle="1">
    <w:name w:val="标题 81"/>
    <w:basedOn w:val="918"/>
    <w:next w:val="918"/>
    <w:link w:val="1109"/>
    <w:uiPriority w:val="9"/>
    <w:unhideWhenUsed/>
    <w:qFormat/>
    <w:pPr>
      <w:keepLines/>
      <w:keepNext/>
      <w:spacing w:before="320" w:after="200"/>
      <w:outlineLvl w:val="7"/>
    </w:pPr>
    <w:rPr>
      <w:rFonts w:ascii="Arial" w:hAnsi="Arial" w:eastAsia="Arial" w:cs="Arial"/>
      <w:i/>
      <w:iCs/>
      <w:sz w:val="22"/>
      <w:szCs w:val="22"/>
    </w:rPr>
  </w:style>
  <w:style w:type="character" w:styleId="1109" w:customStyle="1">
    <w:name w:val="标题 8 字符"/>
    <w:link w:val="1108"/>
    <w:uiPriority w:val="0"/>
    <w:qFormat/>
    <w:rPr>
      <w:rFonts w:ascii="Arial" w:hAnsi="Arial" w:eastAsia="Arial" w:cs="Arial"/>
      <w:i/>
      <w:iCs/>
      <w:sz w:val="22"/>
      <w:szCs w:val="22"/>
    </w:rPr>
  </w:style>
  <w:style w:type="paragraph" w:styleId="1110" w:customStyle="1">
    <w:name w:val="标题 91"/>
    <w:basedOn w:val="918"/>
    <w:next w:val="918"/>
    <w:link w:val="1111"/>
    <w:uiPriority w:val="9"/>
    <w:unhideWhenUsed/>
    <w:qFormat/>
    <w:pPr>
      <w:keepLines/>
      <w:keepNext/>
      <w:spacing w:before="320" w:after="200"/>
      <w:outlineLvl w:val="8"/>
    </w:pPr>
    <w:rPr>
      <w:rFonts w:ascii="Arial" w:hAnsi="Arial" w:eastAsia="Arial" w:cs="Arial"/>
      <w:i/>
      <w:iCs/>
      <w:sz w:val="21"/>
      <w:szCs w:val="21"/>
    </w:rPr>
  </w:style>
  <w:style w:type="character" w:styleId="1111" w:customStyle="1">
    <w:name w:val="标题 9 字符"/>
    <w:link w:val="1110"/>
    <w:uiPriority w:val="0"/>
    <w:qFormat/>
    <w:rPr>
      <w:rFonts w:ascii="Arial" w:hAnsi="Arial" w:eastAsia="Arial" w:cs="Arial"/>
      <w:i/>
      <w:iCs/>
      <w:sz w:val="21"/>
      <w:szCs w:val="21"/>
    </w:rPr>
  </w:style>
  <w:style w:type="paragraph" w:styleId="1112" w:customStyle="1">
    <w:name w:val="题注1"/>
    <w:basedOn w:val="918"/>
    <w:next w:val="918"/>
    <w:uiPriority w:val="35"/>
    <w:unhideWhenUsed/>
    <w:qFormat/>
    <w:pPr>
      <w:spacing w:line="276" w:lineRule="auto"/>
    </w:pPr>
    <w:rPr>
      <w:b/>
      <w:bCs/>
      <w:color w:val="4f81bd"/>
      <w:sz w:val="18"/>
      <w:szCs w:val="18"/>
    </w:rPr>
  </w:style>
  <w:style w:type="paragraph" w:styleId="1113" w:customStyle="1">
    <w:name w:val="页脚1"/>
    <w:basedOn w:val="918"/>
    <w:link w:val="1114"/>
    <w:uiPriority w:val="99"/>
    <w:unhideWhenUsed/>
    <w:qFormat/>
    <w:pPr>
      <w:tabs>
        <w:tab w:val="center" w:pos="7143" w:leader="none"/>
        <w:tab w:val="right" w:pos="14287" w:leader="none"/>
      </w:tabs>
    </w:pPr>
  </w:style>
  <w:style w:type="character" w:styleId="1114" w:customStyle="1">
    <w:name w:val="页脚 字符"/>
    <w:link w:val="1113"/>
    <w:uiPriority w:val="99"/>
    <w:qFormat/>
  </w:style>
  <w:style w:type="paragraph" w:styleId="1115" w:customStyle="1">
    <w:name w:val="页眉1"/>
    <w:basedOn w:val="918"/>
    <w:link w:val="1116"/>
    <w:uiPriority w:val="0"/>
    <w:qFormat/>
    <w:pPr>
      <w:jc w:val="center"/>
      <w:tabs>
        <w:tab w:val="center" w:pos="4153" w:leader="none"/>
        <w:tab w:val="right" w:pos="8306" w:leader="none"/>
      </w:tabs>
    </w:pPr>
    <w:rPr>
      <w:sz w:val="18"/>
      <w:szCs w:val="18"/>
    </w:rPr>
  </w:style>
  <w:style w:type="character" w:styleId="1116" w:customStyle="1">
    <w:name w:val="页眉 字符"/>
    <w:link w:val="1115"/>
    <w:uiPriority w:val="0"/>
    <w:qFormat/>
    <w:rPr>
      <w:rFonts w:ascii="Times New Roman" w:hAnsi="Times New Roman" w:eastAsia="楷体_GB2312"/>
      <w:sz w:val="18"/>
      <w:szCs w:val="18"/>
    </w:rPr>
  </w:style>
  <w:style w:type="paragraph" w:styleId="1117" w:customStyle="1">
    <w:name w:val="标题 311"/>
    <w:basedOn w:val="918"/>
    <w:next w:val="918"/>
    <w:uiPriority w:val="0"/>
    <w:qFormat/>
    <w:pPr>
      <w:keepLines/>
      <w:keepNext/>
      <w:spacing w:before="260" w:after="260" w:line="416" w:lineRule="auto"/>
      <w:outlineLvl w:val="2"/>
    </w:pPr>
    <w:rPr>
      <w:b/>
      <w:bCs/>
      <w:sz w:val="32"/>
      <w:szCs w:val="32"/>
    </w:rPr>
  </w:style>
  <w:style w:type="paragraph" w:styleId="1118">
    <w:name w:val="List Paragraph"/>
    <w:basedOn w:val="918"/>
    <w:uiPriority w:val="0"/>
    <w:qFormat/>
    <w:pPr>
      <w:ind w:firstLine="420"/>
    </w:pPr>
  </w:style>
  <w:style w:type="paragraph" w:styleId="1119">
    <w:name w:val="No Spacing"/>
    <w:uiPriority w:val="99"/>
    <w:qFormat/>
    <w:rPr>
      <w:rFonts w:hint="default" w:ascii="Times New Roman" w:hAnsi="Times New Roman" w:eastAsia="宋体" w:cs="Times New Roman"/>
      <w:lang w:eastAsia="zh-CN"/>
    </w:rPr>
  </w:style>
  <w:style w:type="paragraph" w:styleId="1120">
    <w:name w:val="Quote"/>
    <w:basedOn w:val="918"/>
    <w:next w:val="918"/>
    <w:link w:val="1121"/>
    <w:uiPriority w:val="29"/>
    <w:qFormat/>
    <w:pPr>
      <w:ind w:left="720" w:right="720"/>
    </w:pPr>
    <w:rPr>
      <w:i/>
    </w:rPr>
  </w:style>
  <w:style w:type="character" w:styleId="1121" w:customStyle="1">
    <w:name w:val="引用 字符"/>
    <w:link w:val="1120"/>
    <w:uiPriority w:val="29"/>
    <w:qFormat/>
    <w:rPr>
      <w:i/>
    </w:rPr>
  </w:style>
  <w:style w:type="paragraph" w:styleId="1122">
    <w:name w:val="Intense Quote"/>
    <w:basedOn w:val="918"/>
    <w:next w:val="918"/>
    <w:link w:val="11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3" w:customStyle="1">
    <w:name w:val="明显引用 字符"/>
    <w:link w:val="1122"/>
    <w:uiPriority w:val="30"/>
    <w:qFormat/>
    <w:rPr>
      <w:i/>
    </w:rPr>
  </w:style>
  <w:style w:type="character" w:styleId="1124" w:customStyle="1">
    <w:name w:val="Header Char"/>
    <w:link w:val="918"/>
    <w:uiPriority w:val="99"/>
    <w:qFormat/>
  </w:style>
  <w:style w:type="character" w:styleId="1125" w:customStyle="1">
    <w:name w:val="Footer Char"/>
    <w:link w:val="918"/>
    <w:uiPriority w:val="99"/>
    <w:qFormat/>
  </w:style>
  <w:style w:type="table" w:styleId="1126" w:customStyle="1">
    <w:name w:val="Table Grid Light"/>
    <w:uiPriority w:val="59"/>
    <w:qFormat/>
    <w:tblPr/>
  </w:style>
  <w:style w:type="table" w:styleId="1127" w:customStyle="1">
    <w:name w:val="Grid Table 1 Light - Accent 1"/>
    <w:uiPriority w:val="99"/>
    <w:qFormat/>
    <w:tblPr/>
  </w:style>
  <w:style w:type="table" w:styleId="1128" w:customStyle="1">
    <w:name w:val="Grid Table 1 Light - Accent 2"/>
    <w:uiPriority w:val="99"/>
    <w:qFormat/>
    <w:tblPr/>
  </w:style>
  <w:style w:type="table" w:styleId="1129" w:customStyle="1">
    <w:name w:val="Grid Table 1 Light - Accent 3"/>
    <w:uiPriority w:val="99"/>
    <w:qFormat/>
    <w:tblPr/>
  </w:style>
  <w:style w:type="table" w:styleId="1130" w:customStyle="1">
    <w:name w:val="Grid Table 1 Light - Accent 4"/>
    <w:uiPriority w:val="99"/>
    <w:qFormat/>
    <w:tblPr/>
  </w:style>
  <w:style w:type="table" w:styleId="1131" w:customStyle="1">
    <w:name w:val="Grid Table 1 Light - Accent 5"/>
    <w:uiPriority w:val="99"/>
    <w:qFormat/>
    <w:tblPr/>
  </w:style>
  <w:style w:type="table" w:styleId="1132" w:customStyle="1">
    <w:name w:val="Grid Table 1 Light - Accent 6"/>
    <w:uiPriority w:val="99"/>
    <w:qFormat/>
    <w:tblPr/>
  </w:style>
  <w:style w:type="table" w:styleId="1133" w:customStyle="1">
    <w:name w:val="Grid Table 2 - Accent 1"/>
    <w:uiPriority w:val="99"/>
    <w:qFormat/>
    <w:tblPr/>
  </w:style>
  <w:style w:type="table" w:styleId="1134" w:customStyle="1">
    <w:name w:val="Grid Table 2 - Accent 2"/>
    <w:uiPriority w:val="99"/>
    <w:qFormat/>
    <w:tblPr/>
  </w:style>
  <w:style w:type="table" w:styleId="1135" w:customStyle="1">
    <w:name w:val="Grid Table 2 - Accent 3"/>
    <w:uiPriority w:val="99"/>
    <w:qFormat/>
    <w:tblPr/>
  </w:style>
  <w:style w:type="table" w:styleId="1136" w:customStyle="1">
    <w:name w:val="Grid Table 2 - Accent 4"/>
    <w:uiPriority w:val="99"/>
    <w:qFormat/>
    <w:tblPr/>
  </w:style>
  <w:style w:type="table" w:styleId="1137" w:customStyle="1">
    <w:name w:val="Grid Table 2 - Accent 5"/>
    <w:uiPriority w:val="99"/>
    <w:qFormat/>
    <w:tblPr/>
  </w:style>
  <w:style w:type="table" w:styleId="1138" w:customStyle="1">
    <w:name w:val="Grid Table 2 - Accent 6"/>
    <w:uiPriority w:val="99"/>
    <w:qFormat/>
    <w:tblPr/>
  </w:style>
  <w:style w:type="table" w:styleId="1139" w:customStyle="1">
    <w:name w:val="Grid Table 3 - Accent 1"/>
    <w:uiPriority w:val="99"/>
    <w:qFormat/>
    <w:tblPr/>
  </w:style>
  <w:style w:type="table" w:styleId="1140" w:customStyle="1">
    <w:name w:val="Grid Table 3 - Accent 2"/>
    <w:uiPriority w:val="99"/>
    <w:qFormat/>
    <w:tblPr/>
  </w:style>
  <w:style w:type="table" w:styleId="1141" w:customStyle="1">
    <w:name w:val="Grid Table 3 - Accent 3"/>
    <w:uiPriority w:val="99"/>
    <w:qFormat/>
    <w:tblPr/>
  </w:style>
  <w:style w:type="table" w:styleId="1142" w:customStyle="1">
    <w:name w:val="Grid Table 3 - Accent 4"/>
    <w:uiPriority w:val="99"/>
    <w:qFormat/>
    <w:tblPr/>
  </w:style>
  <w:style w:type="table" w:styleId="1143" w:customStyle="1">
    <w:name w:val="Grid Table 3 - Accent 5"/>
    <w:uiPriority w:val="99"/>
    <w:qFormat/>
    <w:tblPr/>
  </w:style>
  <w:style w:type="table" w:styleId="1144" w:customStyle="1">
    <w:name w:val="Grid Table 3 - Accent 6"/>
    <w:uiPriority w:val="99"/>
    <w:qFormat/>
    <w:tblPr/>
  </w:style>
  <w:style w:type="table" w:styleId="1145" w:customStyle="1">
    <w:name w:val="Grid Table 4 - Accent 1"/>
    <w:uiPriority w:val="59"/>
    <w:qFormat/>
    <w:tblPr/>
  </w:style>
  <w:style w:type="table" w:styleId="1146" w:customStyle="1">
    <w:name w:val="Grid Table 4 - Accent 2"/>
    <w:uiPriority w:val="59"/>
    <w:qFormat/>
    <w:tblPr/>
  </w:style>
  <w:style w:type="table" w:styleId="1147" w:customStyle="1">
    <w:name w:val="Grid Table 4 - Accent 3"/>
    <w:uiPriority w:val="59"/>
    <w:qFormat/>
    <w:tblPr/>
  </w:style>
  <w:style w:type="table" w:styleId="1148" w:customStyle="1">
    <w:name w:val="Grid Table 4 - Accent 4"/>
    <w:uiPriority w:val="59"/>
    <w:qFormat/>
    <w:tblPr/>
  </w:style>
  <w:style w:type="table" w:styleId="1149" w:customStyle="1">
    <w:name w:val="Grid Table 4 - Accent 5"/>
    <w:uiPriority w:val="59"/>
    <w:qFormat/>
    <w:tblPr/>
  </w:style>
  <w:style w:type="table" w:styleId="1150" w:customStyle="1">
    <w:name w:val="Grid Table 4 - Accent 6"/>
    <w:uiPriority w:val="59"/>
    <w:qFormat/>
    <w:tblPr/>
  </w:style>
  <w:style w:type="table" w:styleId="1151" w:customStyle="1">
    <w:name w:val="Grid Table 5 Dark- Accent 1"/>
    <w:uiPriority w:val="99"/>
    <w:qFormat/>
    <w:tblPr/>
  </w:style>
  <w:style w:type="table" w:styleId="1152" w:customStyle="1">
    <w:name w:val="Grid Table 5 Dark - Accent 2"/>
    <w:uiPriority w:val="99"/>
    <w:qFormat/>
    <w:tblPr/>
  </w:style>
  <w:style w:type="table" w:styleId="1153" w:customStyle="1">
    <w:name w:val="Grid Table 5 Dark - Accent 3"/>
    <w:uiPriority w:val="99"/>
    <w:qFormat/>
    <w:tblPr/>
  </w:style>
  <w:style w:type="table" w:styleId="1154" w:customStyle="1">
    <w:name w:val="Grid Table 5 Dark- Accent 4"/>
    <w:uiPriority w:val="99"/>
    <w:qFormat/>
    <w:tblPr/>
  </w:style>
  <w:style w:type="table" w:styleId="1155" w:customStyle="1">
    <w:name w:val="Grid Table 5 Dark - Accent 5"/>
    <w:uiPriority w:val="99"/>
    <w:qFormat/>
    <w:tblPr/>
  </w:style>
  <w:style w:type="table" w:styleId="1156" w:customStyle="1">
    <w:name w:val="Grid Table 5 Dark - Accent 6"/>
    <w:uiPriority w:val="99"/>
    <w:qFormat/>
    <w:tblPr/>
  </w:style>
  <w:style w:type="table" w:styleId="1157" w:customStyle="1">
    <w:name w:val="Grid Table 6 Colorful - Accent 1"/>
    <w:uiPriority w:val="99"/>
    <w:qFormat/>
    <w:tblPr/>
  </w:style>
  <w:style w:type="table" w:styleId="1158" w:customStyle="1">
    <w:name w:val="Grid Table 6 Colorful - Accent 2"/>
    <w:uiPriority w:val="99"/>
    <w:qFormat/>
    <w:tblPr/>
  </w:style>
  <w:style w:type="table" w:styleId="1159" w:customStyle="1">
    <w:name w:val="Grid Table 6 Colorful - Accent 3"/>
    <w:uiPriority w:val="99"/>
    <w:qFormat/>
    <w:tblPr/>
  </w:style>
  <w:style w:type="table" w:styleId="1160" w:customStyle="1">
    <w:name w:val="Grid Table 6 Colorful - Accent 4"/>
    <w:uiPriority w:val="99"/>
    <w:qFormat/>
    <w:tblPr/>
  </w:style>
  <w:style w:type="table" w:styleId="1161" w:customStyle="1">
    <w:name w:val="Grid Table 6 Colorful - Accent 5"/>
    <w:uiPriority w:val="99"/>
    <w:qFormat/>
    <w:tblPr/>
  </w:style>
  <w:style w:type="table" w:styleId="1162" w:customStyle="1">
    <w:name w:val="Grid Table 6 Colorful - Accent 6"/>
    <w:uiPriority w:val="99"/>
    <w:qFormat/>
    <w:tblPr/>
  </w:style>
  <w:style w:type="table" w:styleId="1163" w:customStyle="1">
    <w:name w:val="Grid Table 7 Colorful - Accent 1"/>
    <w:uiPriority w:val="99"/>
    <w:qFormat/>
    <w:tblPr/>
  </w:style>
  <w:style w:type="table" w:styleId="1164" w:customStyle="1">
    <w:name w:val="Grid Table 7 Colorful - Accent 2"/>
    <w:uiPriority w:val="99"/>
    <w:qFormat/>
    <w:tblPr/>
  </w:style>
  <w:style w:type="table" w:styleId="1165" w:customStyle="1">
    <w:name w:val="Grid Table 7 Colorful - Accent 3"/>
    <w:uiPriority w:val="99"/>
    <w:qFormat/>
    <w:tblPr/>
  </w:style>
  <w:style w:type="table" w:styleId="1166" w:customStyle="1">
    <w:name w:val="Grid Table 7 Colorful - Accent 4"/>
    <w:uiPriority w:val="99"/>
    <w:qFormat/>
    <w:tblPr/>
  </w:style>
  <w:style w:type="table" w:styleId="1167" w:customStyle="1">
    <w:name w:val="Grid Table 7 Colorful - Accent 5"/>
    <w:uiPriority w:val="99"/>
    <w:qFormat/>
    <w:tblPr/>
  </w:style>
  <w:style w:type="table" w:styleId="1168" w:customStyle="1">
    <w:name w:val="Grid Table 7 Colorful - Accent 6"/>
    <w:uiPriority w:val="99"/>
    <w:qFormat/>
    <w:tblPr/>
  </w:style>
  <w:style w:type="table" w:styleId="1169" w:customStyle="1">
    <w:name w:val="List Table 1 Light - Accent 1"/>
    <w:uiPriority w:val="99"/>
    <w:qFormat/>
    <w:tblPr/>
  </w:style>
  <w:style w:type="table" w:styleId="1170" w:customStyle="1">
    <w:name w:val="List Table 1 Light - Accent 2"/>
    <w:uiPriority w:val="99"/>
    <w:qFormat/>
    <w:tblPr/>
  </w:style>
  <w:style w:type="table" w:styleId="1171" w:customStyle="1">
    <w:name w:val="List Table 1 Light - Accent 3"/>
    <w:uiPriority w:val="99"/>
    <w:qFormat/>
    <w:tblPr/>
  </w:style>
  <w:style w:type="table" w:styleId="1172" w:customStyle="1">
    <w:name w:val="List Table 1 Light - Accent 4"/>
    <w:uiPriority w:val="99"/>
    <w:qFormat/>
    <w:tblPr/>
  </w:style>
  <w:style w:type="table" w:styleId="1173" w:customStyle="1">
    <w:name w:val="List Table 1 Light - Accent 5"/>
    <w:uiPriority w:val="99"/>
    <w:qFormat/>
    <w:tblPr/>
  </w:style>
  <w:style w:type="table" w:styleId="1174" w:customStyle="1">
    <w:name w:val="List Table 1 Light - Accent 6"/>
    <w:uiPriority w:val="99"/>
    <w:qFormat/>
    <w:tblPr/>
  </w:style>
  <w:style w:type="table" w:styleId="1175" w:customStyle="1">
    <w:name w:val="List Table 2 - Accent 1"/>
    <w:uiPriority w:val="99"/>
    <w:qFormat/>
    <w:tblPr/>
  </w:style>
  <w:style w:type="table" w:styleId="1176" w:customStyle="1">
    <w:name w:val="List Table 2 - Accent 2"/>
    <w:uiPriority w:val="99"/>
    <w:qFormat/>
    <w:tblPr/>
  </w:style>
  <w:style w:type="table" w:styleId="1177" w:customStyle="1">
    <w:name w:val="List Table 2 - Accent 3"/>
    <w:uiPriority w:val="99"/>
    <w:qFormat/>
    <w:tblPr/>
  </w:style>
  <w:style w:type="table" w:styleId="1178" w:customStyle="1">
    <w:name w:val="List Table 2 - Accent 4"/>
    <w:uiPriority w:val="99"/>
    <w:qFormat/>
    <w:tblPr/>
  </w:style>
  <w:style w:type="table" w:styleId="1179" w:customStyle="1">
    <w:name w:val="List Table 2 - Accent 5"/>
    <w:uiPriority w:val="99"/>
    <w:qFormat/>
    <w:tblPr/>
  </w:style>
  <w:style w:type="table" w:styleId="1180" w:customStyle="1">
    <w:name w:val="List Table 2 - Accent 6"/>
    <w:uiPriority w:val="99"/>
    <w:qFormat/>
    <w:tblPr/>
  </w:style>
  <w:style w:type="table" w:styleId="1181" w:customStyle="1">
    <w:name w:val="List Table 3 - Accent 1"/>
    <w:uiPriority w:val="99"/>
    <w:qFormat/>
    <w:tblPr/>
  </w:style>
  <w:style w:type="table" w:styleId="1182" w:customStyle="1">
    <w:name w:val="List Table 3 - Accent 2"/>
    <w:uiPriority w:val="99"/>
    <w:qFormat/>
    <w:tblPr/>
  </w:style>
  <w:style w:type="table" w:styleId="1183" w:customStyle="1">
    <w:name w:val="List Table 3 - Accent 3"/>
    <w:uiPriority w:val="99"/>
    <w:qFormat/>
    <w:tblPr/>
  </w:style>
  <w:style w:type="table" w:styleId="1184" w:customStyle="1">
    <w:name w:val="List Table 3 - Accent 4"/>
    <w:uiPriority w:val="99"/>
    <w:qFormat/>
    <w:tblPr/>
  </w:style>
  <w:style w:type="table" w:styleId="1185" w:customStyle="1">
    <w:name w:val="List Table 3 - Accent 5"/>
    <w:uiPriority w:val="99"/>
    <w:qFormat/>
    <w:tblPr/>
  </w:style>
  <w:style w:type="table" w:styleId="1186" w:customStyle="1">
    <w:name w:val="List Table 3 - Accent 6"/>
    <w:uiPriority w:val="99"/>
    <w:qFormat/>
    <w:tblPr/>
  </w:style>
  <w:style w:type="table" w:styleId="1187" w:customStyle="1">
    <w:name w:val="List Table 4 - Accent 1"/>
    <w:uiPriority w:val="99"/>
    <w:qFormat/>
    <w:tblPr/>
  </w:style>
  <w:style w:type="table" w:styleId="1188" w:customStyle="1">
    <w:name w:val="List Table 4 - Accent 2"/>
    <w:uiPriority w:val="99"/>
    <w:qFormat/>
    <w:tblPr/>
  </w:style>
  <w:style w:type="table" w:styleId="1189" w:customStyle="1">
    <w:name w:val="List Table 4 - Accent 3"/>
    <w:uiPriority w:val="99"/>
    <w:qFormat/>
    <w:tblPr/>
  </w:style>
  <w:style w:type="table" w:styleId="1190" w:customStyle="1">
    <w:name w:val="List Table 4 - Accent 4"/>
    <w:uiPriority w:val="99"/>
    <w:qFormat/>
    <w:tblPr/>
  </w:style>
  <w:style w:type="table" w:styleId="1191" w:customStyle="1">
    <w:name w:val="List Table 4 - Accent 5"/>
    <w:uiPriority w:val="99"/>
    <w:qFormat/>
    <w:tblPr/>
  </w:style>
  <w:style w:type="table" w:styleId="1192" w:customStyle="1">
    <w:name w:val="List Table 4 - Accent 6"/>
    <w:uiPriority w:val="99"/>
    <w:qFormat/>
    <w:tblPr/>
  </w:style>
  <w:style w:type="table" w:styleId="1193" w:customStyle="1">
    <w:name w:val="List Table 5 Dark - Accent 1"/>
    <w:uiPriority w:val="99"/>
    <w:qFormat/>
    <w:tblPr/>
  </w:style>
  <w:style w:type="table" w:styleId="1194" w:customStyle="1">
    <w:name w:val="List Table 5 Dark - Accent 2"/>
    <w:uiPriority w:val="99"/>
    <w:qFormat/>
    <w:tblPr/>
  </w:style>
  <w:style w:type="table" w:styleId="1195" w:customStyle="1">
    <w:name w:val="List Table 5 Dark - Accent 3"/>
    <w:uiPriority w:val="99"/>
    <w:qFormat/>
    <w:tblPr/>
  </w:style>
  <w:style w:type="table" w:styleId="1196" w:customStyle="1">
    <w:name w:val="List Table 5 Dark - Accent 4"/>
    <w:uiPriority w:val="99"/>
    <w:qFormat/>
    <w:tblPr/>
  </w:style>
  <w:style w:type="table" w:styleId="1197" w:customStyle="1">
    <w:name w:val="List Table 5 Dark - Accent 5"/>
    <w:uiPriority w:val="99"/>
    <w:qFormat/>
    <w:tblPr/>
  </w:style>
  <w:style w:type="table" w:styleId="1198" w:customStyle="1">
    <w:name w:val="List Table 5 Dark - Accent 6"/>
    <w:uiPriority w:val="99"/>
    <w:qFormat/>
    <w:tblPr/>
  </w:style>
  <w:style w:type="table" w:styleId="1199" w:customStyle="1">
    <w:name w:val="List Table 6 Colorful - Accent 1"/>
    <w:uiPriority w:val="99"/>
    <w:qFormat/>
    <w:tblPr/>
  </w:style>
  <w:style w:type="table" w:styleId="1200" w:customStyle="1">
    <w:name w:val="List Table 6 Colorful - Accent 2"/>
    <w:uiPriority w:val="99"/>
    <w:qFormat/>
    <w:tblPr/>
  </w:style>
  <w:style w:type="table" w:styleId="1201" w:customStyle="1">
    <w:name w:val="List Table 6 Colorful - Accent 3"/>
    <w:uiPriority w:val="99"/>
    <w:qFormat/>
    <w:tblPr/>
  </w:style>
  <w:style w:type="table" w:styleId="1202" w:customStyle="1">
    <w:name w:val="List Table 6 Colorful - Accent 4"/>
    <w:uiPriority w:val="99"/>
    <w:qFormat/>
    <w:tblPr/>
  </w:style>
  <w:style w:type="table" w:styleId="1203" w:customStyle="1">
    <w:name w:val="List Table 6 Colorful - Accent 5"/>
    <w:uiPriority w:val="99"/>
    <w:qFormat/>
    <w:tblPr/>
  </w:style>
  <w:style w:type="table" w:styleId="1204" w:customStyle="1">
    <w:name w:val="List Table 6 Colorful - Accent 6"/>
    <w:uiPriority w:val="99"/>
    <w:qFormat/>
    <w:tblPr/>
  </w:style>
  <w:style w:type="table" w:styleId="1205" w:customStyle="1">
    <w:name w:val="List Table 7 Colorful - Accent 1"/>
    <w:uiPriority w:val="99"/>
    <w:qFormat/>
    <w:tblPr/>
  </w:style>
  <w:style w:type="table" w:styleId="1206" w:customStyle="1">
    <w:name w:val="List Table 7 Colorful - Accent 2"/>
    <w:uiPriority w:val="99"/>
    <w:qFormat/>
    <w:tblPr/>
  </w:style>
  <w:style w:type="table" w:styleId="1207" w:customStyle="1">
    <w:name w:val="List Table 7 Colorful - Accent 3"/>
    <w:uiPriority w:val="99"/>
    <w:qFormat/>
    <w:tblPr/>
  </w:style>
  <w:style w:type="table" w:styleId="1208" w:customStyle="1">
    <w:name w:val="List Table 7 Colorful - Accent 4"/>
    <w:uiPriority w:val="99"/>
    <w:qFormat/>
    <w:tblPr/>
  </w:style>
  <w:style w:type="table" w:styleId="1209" w:customStyle="1">
    <w:name w:val="List Table 7 Colorful - Accent 5"/>
    <w:uiPriority w:val="99"/>
    <w:qFormat/>
    <w:tblPr/>
  </w:style>
  <w:style w:type="table" w:styleId="1210" w:customStyle="1">
    <w:name w:val="List Table 7 Colorful - Accent 6"/>
    <w:uiPriority w:val="99"/>
    <w:qFormat/>
    <w:tblPr/>
  </w:style>
  <w:style w:type="table" w:styleId="1211" w:customStyle="1">
    <w:name w:val="Lined - Accent"/>
    <w:uiPriority w:val="99"/>
    <w:qFormat/>
    <w:rPr>
      <w:color w:val="404040"/>
    </w:rPr>
    <w:tblPr/>
  </w:style>
  <w:style w:type="table" w:styleId="1212" w:customStyle="1">
    <w:name w:val="Lined - Accent 1"/>
    <w:uiPriority w:val="99"/>
    <w:qFormat/>
    <w:rPr>
      <w:color w:val="404040"/>
    </w:rPr>
    <w:tblPr/>
  </w:style>
  <w:style w:type="table" w:styleId="1213" w:customStyle="1">
    <w:name w:val="Lined - Accent 2"/>
    <w:uiPriority w:val="99"/>
    <w:qFormat/>
    <w:rPr>
      <w:color w:val="404040"/>
    </w:rPr>
    <w:tblPr/>
  </w:style>
  <w:style w:type="table" w:styleId="1214" w:customStyle="1">
    <w:name w:val="Lined - Accent 3"/>
    <w:uiPriority w:val="99"/>
    <w:qFormat/>
    <w:rPr>
      <w:color w:val="404040"/>
    </w:rPr>
    <w:tblPr/>
  </w:style>
  <w:style w:type="table" w:styleId="1215" w:customStyle="1">
    <w:name w:val="Lined - Accent 4"/>
    <w:uiPriority w:val="99"/>
    <w:qFormat/>
    <w:rPr>
      <w:color w:val="404040"/>
    </w:rPr>
    <w:tblPr/>
  </w:style>
  <w:style w:type="table" w:styleId="1216" w:customStyle="1">
    <w:name w:val="Lined - Accent 5"/>
    <w:uiPriority w:val="99"/>
    <w:qFormat/>
    <w:rPr>
      <w:color w:val="404040"/>
    </w:rPr>
    <w:tblPr/>
  </w:style>
  <w:style w:type="table" w:styleId="1217" w:customStyle="1">
    <w:name w:val="Lined - Accent 6"/>
    <w:uiPriority w:val="99"/>
    <w:qFormat/>
    <w:rPr>
      <w:color w:val="404040"/>
    </w:rPr>
    <w:tblPr/>
  </w:style>
  <w:style w:type="table" w:styleId="1218" w:customStyle="1">
    <w:name w:val="Bordered &amp; Lined - Accent"/>
    <w:uiPriority w:val="99"/>
    <w:qFormat/>
    <w:rPr>
      <w:color w:val="404040"/>
    </w:rPr>
    <w:tblPr/>
  </w:style>
  <w:style w:type="table" w:styleId="1219" w:customStyle="1">
    <w:name w:val="Bordered &amp; Lined - Accent 1"/>
    <w:uiPriority w:val="99"/>
    <w:qFormat/>
    <w:rPr>
      <w:color w:val="404040"/>
    </w:rPr>
    <w:tblPr/>
  </w:style>
  <w:style w:type="table" w:styleId="1220" w:customStyle="1">
    <w:name w:val="Bordered &amp; Lined - Accent 2"/>
    <w:uiPriority w:val="99"/>
    <w:qFormat/>
    <w:rPr>
      <w:color w:val="404040"/>
    </w:rPr>
    <w:tblPr/>
  </w:style>
  <w:style w:type="table" w:styleId="1221" w:customStyle="1">
    <w:name w:val="Bordered &amp; Lined - Accent 3"/>
    <w:uiPriority w:val="99"/>
    <w:qFormat/>
    <w:rPr>
      <w:color w:val="404040"/>
    </w:rPr>
    <w:tblPr/>
  </w:style>
  <w:style w:type="table" w:styleId="1222" w:customStyle="1">
    <w:name w:val="Bordered &amp; Lined - Accent 4"/>
    <w:uiPriority w:val="99"/>
    <w:qFormat/>
    <w:rPr>
      <w:color w:val="404040"/>
    </w:rPr>
    <w:tblPr/>
  </w:style>
  <w:style w:type="table" w:styleId="1223" w:customStyle="1">
    <w:name w:val="Bordered &amp; Lined - Accent 5"/>
    <w:uiPriority w:val="99"/>
    <w:qFormat/>
    <w:rPr>
      <w:color w:val="404040"/>
    </w:rPr>
    <w:tblPr/>
  </w:style>
  <w:style w:type="table" w:styleId="1224" w:customStyle="1">
    <w:name w:val="Bordered &amp; Lined - Accent 6"/>
    <w:uiPriority w:val="99"/>
    <w:qFormat/>
    <w:rPr>
      <w:color w:val="404040"/>
    </w:rPr>
    <w:tblPr/>
  </w:style>
  <w:style w:type="table" w:styleId="1225" w:customStyle="1">
    <w:name w:val="Bordered"/>
    <w:uiPriority w:val="99"/>
    <w:qFormat/>
    <w:tblPr/>
  </w:style>
  <w:style w:type="table" w:styleId="1226" w:customStyle="1">
    <w:name w:val="Bordered - Accent 1"/>
    <w:uiPriority w:val="99"/>
    <w:qFormat/>
    <w:tblPr/>
  </w:style>
  <w:style w:type="table" w:styleId="1227" w:customStyle="1">
    <w:name w:val="Bordered - Accent 2"/>
    <w:uiPriority w:val="99"/>
    <w:qFormat/>
    <w:tblPr/>
  </w:style>
  <w:style w:type="table" w:styleId="1228" w:customStyle="1">
    <w:name w:val="Bordered - Accent 3"/>
    <w:uiPriority w:val="99"/>
    <w:qFormat/>
    <w:tblPr/>
  </w:style>
  <w:style w:type="table" w:styleId="1229" w:customStyle="1">
    <w:name w:val="Bordered - Accent 4"/>
    <w:uiPriority w:val="99"/>
    <w:qFormat/>
    <w:tblPr/>
  </w:style>
  <w:style w:type="table" w:styleId="1230" w:customStyle="1">
    <w:name w:val="Bordered - Accent 5"/>
    <w:uiPriority w:val="99"/>
    <w:qFormat/>
    <w:tblPr/>
  </w:style>
  <w:style w:type="table" w:styleId="1231" w:customStyle="1">
    <w:name w:val="Bordered - Accent 6"/>
    <w:uiPriority w:val="99"/>
    <w:qFormat/>
    <w:tblPr/>
  </w:style>
  <w:style w:type="paragraph" w:styleId="1232" w:customStyle="1">
    <w:name w:val="TOC 标题11"/>
    <w:uiPriority w:val="39"/>
    <w:unhideWhenUsed/>
    <w:qFormat/>
    <w:rPr>
      <w:rFonts w:hint="default" w:ascii="Times New Roman" w:hAnsi="Times New Roman" w:eastAsia="宋体" w:cs="Times New Roman"/>
      <w:lang w:eastAsia="zh-CN"/>
    </w:rPr>
  </w:style>
  <w:style w:type="paragraph" w:styleId="1233" w:customStyle="1">
    <w:name w:val="索引 41"/>
    <w:basedOn w:val="918"/>
    <w:next w:val="918"/>
    <w:uiPriority w:val="0"/>
    <w:qFormat/>
    <w:pPr>
      <w:ind w:left="600"/>
    </w:pPr>
    <w:rPr>
      <w:szCs w:val="21"/>
    </w:rPr>
  </w:style>
  <w:style w:type="paragraph" w:styleId="1234" w:customStyle="1">
    <w:name w:val="正文首行缩进 21"/>
    <w:basedOn w:val="997"/>
    <w:uiPriority w:val="99"/>
    <w:unhideWhenUsed/>
    <w:qFormat/>
    <w:pPr>
      <w:ind w:firstLine="420"/>
    </w:pPr>
  </w:style>
  <w:style w:type="paragraph" w:styleId="1235" w:customStyle="1">
    <w:name w:val="目录 11"/>
    <w:basedOn w:val="918"/>
    <w:next w:val="918"/>
    <w:uiPriority w:val="0"/>
    <w:unhideWhenUsed/>
    <w:qFormat/>
    <w:pPr>
      <w:jc w:val="left"/>
    </w:pPr>
    <w:rPr>
      <w:sz w:val="24"/>
    </w:rPr>
  </w:style>
  <w:style w:type="paragraph" w:styleId="1236" w:customStyle="1">
    <w:name w:val="标题 211"/>
    <w:basedOn w:val="918"/>
    <w:next w:val="918"/>
    <w:uiPriority w:val="0"/>
    <w:qFormat/>
    <w:pPr>
      <w:keepLines/>
      <w:keepNext/>
      <w:spacing w:before="260" w:after="260" w:line="416" w:lineRule="auto"/>
      <w:outlineLvl w:val="1"/>
    </w:pPr>
    <w:rPr>
      <w:rFonts w:ascii="Cambria" w:hAnsi="Cambria" w:eastAsia="宋体"/>
      <w:b/>
      <w:bCs/>
      <w:sz w:val="32"/>
      <w:szCs w:val="32"/>
    </w:rPr>
  </w:style>
  <w:style w:type="paragraph" w:styleId="1237" w:customStyle="1">
    <w:name w:val="纯文本1111"/>
    <w:basedOn w:val="918"/>
    <w:next w:val="1238"/>
    <w:uiPriority w:val="0"/>
    <w:unhideWhenUsed/>
    <w:qFormat/>
    <w:rPr>
      <w:rFonts w:ascii="宋体" w:hAnsi="Courier New"/>
    </w:rPr>
  </w:style>
  <w:style w:type="paragraph" w:styleId="1238" w:customStyle="1">
    <w:name w:val="正文缩进1"/>
    <w:basedOn w:val="918"/>
    <w:uiPriority w:val="0"/>
    <w:unhideWhenUsed/>
    <w:qFormat/>
    <w:pPr>
      <w:ind w:firstLine="420"/>
      <w:jc w:val="left"/>
    </w:pPr>
    <w:rPr>
      <w:sz w:val="24"/>
    </w:rPr>
  </w:style>
  <w:style w:type="paragraph" w:styleId="1239" w:customStyle="1">
    <w:name w:val="首行缩进"/>
    <w:basedOn w:val="918"/>
    <w:uiPriority w:val="0"/>
    <w:qFormat/>
    <w:pPr>
      <w:ind w:firstLine="480"/>
      <w:spacing w:line="360" w:lineRule="auto"/>
    </w:pPr>
    <w:rPr>
      <w:rFonts w:hAnsi="宋体" w:eastAsia="宋体" w:cs="宋体"/>
      <w:sz w:val="24"/>
      <w:szCs w:val="24"/>
    </w:rPr>
  </w:style>
  <w:style w:type="paragraph" w:styleId="1240" w:customStyle="1">
    <w:name w:val="Char"/>
    <w:basedOn w:val="918"/>
    <w:uiPriority w:val="0"/>
    <w:qFormat/>
  </w:style>
  <w:style w:type="paragraph" w:styleId="1241" w:customStyle="1">
    <w:name w:val="标题 111"/>
    <w:basedOn w:val="918"/>
    <w:next w:val="918"/>
    <w:uiPriority w:val="0"/>
    <w:qFormat/>
    <w:pPr>
      <w:keepLines/>
      <w:keepNext/>
      <w:spacing w:before="340" w:after="330" w:line="578" w:lineRule="auto"/>
      <w:outlineLvl w:val="0"/>
    </w:pPr>
    <w:rPr>
      <w:b/>
      <w:sz w:val="44"/>
    </w:rPr>
  </w:style>
  <w:style w:type="paragraph" w:styleId="1242" w:customStyle="1">
    <w:name w:val="纯文本1"/>
    <w:basedOn w:val="918"/>
    <w:uiPriority w:val="0"/>
    <w:qFormat/>
    <w:rPr>
      <w:rFonts w:ascii="宋体" w:hAnsi="Courier New"/>
    </w:rPr>
  </w:style>
  <w:style w:type="paragraph" w:styleId="1243" w:customStyle="1">
    <w:name w:val="正文2"/>
    <w:basedOn w:val="918"/>
    <w:uiPriority w:val="0"/>
    <w:qFormat/>
    <w:pPr>
      <w:ind w:firstLine="510"/>
      <w:spacing w:before="156" w:line="360" w:lineRule="auto"/>
    </w:pPr>
    <w:rPr>
      <w:sz w:val="24"/>
    </w:rPr>
  </w:style>
  <w:style w:type="character" w:styleId="1244" w:customStyle="1">
    <w:name w:val="要点1"/>
    <w:link w:val="918"/>
    <w:uiPriority w:val="0"/>
    <w:qFormat/>
    <w:rPr>
      <w:b/>
      <w:bCs/>
    </w:rPr>
  </w:style>
  <w:style w:type="paragraph" w:styleId="1245" w:customStyle="1">
    <w:name w:val="普通(网站)1"/>
    <w:basedOn w:val="918"/>
    <w:uiPriority w:val="0"/>
    <w:unhideWhenUsed/>
    <w:qFormat/>
    <w:pPr>
      <w:jc w:val="left"/>
      <w:spacing w:before="100" w:beforeAutospacing="1" w:after="100" w:afterAutospacing="1"/>
      <w:widowControl/>
    </w:pPr>
    <w:rPr>
      <w:rFonts w:ascii="宋体" w:hAnsi="宋体" w:cs="宋体"/>
      <w:sz w:val="24"/>
    </w:rPr>
  </w:style>
  <w:style w:type="paragraph" w:styleId="1246" w:customStyle="1">
    <w:name w:val="正文文本缩进 21"/>
    <w:basedOn w:val="918"/>
    <w:uiPriority w:val="0"/>
    <w:unhideWhenUsed/>
    <w:qFormat/>
    <w:pPr>
      <w:ind w:left="420"/>
      <w:spacing w:after="120" w:line="480" w:lineRule="auto"/>
    </w:pPr>
  </w:style>
  <w:style w:type="paragraph" w:styleId="1247" w:customStyle="1">
    <w:name w:val="纯文本11"/>
    <w:basedOn w:val="918"/>
    <w:uiPriority w:val="99"/>
    <w:qFormat/>
    <w:rPr>
      <w:rFonts w:ascii="宋体" w:hAnsi="Courier New"/>
    </w:rPr>
  </w:style>
  <w:style w:type="paragraph" w:styleId="1248" w:customStyle="1">
    <w:name w:val="索引 11"/>
    <w:basedOn w:val="918"/>
    <w:next w:val="918"/>
    <w:uiPriority w:val="0"/>
    <w:unhideWhenUsed/>
    <w:qFormat/>
    <w:pPr>
      <w:jc w:val="center"/>
      <w:spacing w:line="220" w:lineRule="exact"/>
    </w:pPr>
    <w:rPr>
      <w:rFonts w:ascii="仿宋_GB2312" w:eastAsia="仿宋_GB2312"/>
      <w:szCs w:val="21"/>
    </w:rPr>
  </w:style>
  <w:style w:type="paragraph" w:styleId="1249" w:customStyle="1">
    <w:name w:val="正文文本1"/>
    <w:basedOn w:val="918"/>
    <w:uiPriority w:val="0"/>
    <w:unhideWhenUsed/>
    <w:qFormat/>
    <w:rPr>
      <w:rFonts w:ascii="楷体_GB2312"/>
      <w:b/>
      <w:bCs/>
      <w:sz w:val="28"/>
    </w:rPr>
  </w:style>
  <w:style w:type="paragraph" w:styleId="1250" w:customStyle="1">
    <w:name w:val="页眉11"/>
    <w:basedOn w:val="918"/>
    <w:uiPriority w:val="0"/>
    <w:unhideWhenUsed/>
    <w:qFormat/>
    <w:pPr>
      <w:jc w:val="center"/>
      <w:tabs>
        <w:tab w:val="center" w:pos="4153" w:leader="none"/>
        <w:tab w:val="right" w:pos="8306" w:leader="none"/>
      </w:tabs>
      <w:pBdr>
        <w:bottom w:val="single" w:color="000000" w:sz="6" w:space="1"/>
      </w:pBdr>
    </w:pPr>
    <w:rPr>
      <w:sz w:val="18"/>
    </w:rPr>
  </w:style>
  <w:style w:type="paragraph" w:styleId="1251" w:customStyle="1">
    <w:name w:val="页脚11"/>
    <w:basedOn w:val="918"/>
    <w:uiPriority w:val="0"/>
    <w:unhideWhenUsed/>
    <w:qFormat/>
    <w:pPr>
      <w:jc w:val="left"/>
      <w:tabs>
        <w:tab w:val="center" w:pos="4153" w:leader="none"/>
        <w:tab w:val="right" w:pos="8306" w:leader="none"/>
      </w:tabs>
    </w:pPr>
    <w:rPr>
      <w:sz w:val="18"/>
    </w:rPr>
  </w:style>
  <w:style w:type="character" w:styleId="1252" w:customStyle="1">
    <w:name w:val="font81"/>
    <w:basedOn w:val="928"/>
    <w:link w:val="918"/>
    <w:uiPriority w:val="0"/>
    <w:qFormat/>
    <w:rPr>
      <w:rFonts w:ascii="Times New Roman" w:hAnsi="Times New Roman" w:cs="Times New Roman"/>
      <w:color w:val="000000"/>
      <w:sz w:val="22"/>
      <w:szCs w:val="22"/>
      <w:u w:val="none"/>
    </w:rPr>
  </w:style>
  <w:style w:type="character" w:styleId="1253" w:customStyle="1">
    <w:name w:val="font11"/>
    <w:link w:val="918"/>
    <w:uiPriority w:val="0"/>
    <w:qFormat/>
    <w:rPr>
      <w:rFonts w:hint="eastAsia" w:ascii="仿宋" w:hAnsi="仿宋" w:eastAsia="仿宋" w:cs="仿宋"/>
      <w:color w:val="000000"/>
      <w:sz w:val="22"/>
      <w:szCs w:val="22"/>
      <w:u w:val="none"/>
    </w:rPr>
  </w:style>
  <w:style w:type="character" w:styleId="1254" w:customStyle="1">
    <w:name w:val="font101"/>
    <w:link w:val="918"/>
    <w:uiPriority w:val="0"/>
    <w:qFormat/>
    <w:rPr>
      <w:rFonts w:ascii="Arial" w:hAnsi="Arial" w:cs="Arial"/>
      <w:color w:val="000000"/>
      <w:sz w:val="22"/>
      <w:szCs w:val="22"/>
      <w:u w:val="none"/>
    </w:rPr>
  </w:style>
  <w:style w:type="paragraph" w:styleId="1255" w:customStyle="1">
    <w:name w:val="List Paragraph_f0420307-4c65-4cf4-ac34-e8950b7bacb1"/>
    <w:basedOn w:val="918"/>
    <w:uiPriority w:val="0"/>
    <w:qFormat/>
    <w:pPr>
      <w:ind w:firstLine="420"/>
    </w:pPr>
    <w:rPr>
      <w:rFonts w:eastAsia="宋体"/>
      <w:sz w:val="21"/>
      <w:szCs w:val="21"/>
    </w:rPr>
  </w:style>
  <w:style w:type="character" w:styleId="1256" w:customStyle="1">
    <w:name w:val="font51"/>
    <w:basedOn w:val="928"/>
    <w:link w:val="918"/>
    <w:uiPriority w:val="0"/>
    <w:qFormat/>
    <w:rPr>
      <w:rFonts w:ascii="Times New Roman" w:hAnsi="Times New Roman" w:cs="Times New Roman"/>
      <w:color w:val="000000"/>
      <w:sz w:val="21"/>
      <w:szCs w:val="21"/>
      <w:u w:val="none"/>
    </w:rPr>
  </w:style>
  <w:style w:type="character" w:styleId="1257" w:customStyle="1">
    <w:name w:val="font31"/>
    <w:basedOn w:val="968"/>
    <w:link w:val="918"/>
    <w:uiPriority w:val="0"/>
    <w:qFormat/>
    <w:rPr>
      <w:rFonts w:hint="eastAsia" w:ascii="宋体" w:hAnsi="宋体" w:eastAsia="宋体" w:cs="宋体"/>
      <w:color w:val="000000"/>
      <w:sz w:val="21"/>
      <w:szCs w:val="21"/>
      <w:u w:val="none"/>
    </w:rPr>
  </w:style>
  <w:style w:type="character" w:styleId="1258" w:customStyle="1">
    <w:name w:val="font21"/>
    <w:basedOn w:val="968"/>
    <w:link w:val="918"/>
    <w:uiPriority w:val="0"/>
    <w:qFormat/>
    <w:rPr>
      <w:rFonts w:ascii="Times New Roman" w:hAnsi="Times New Roman" w:cs="Times New Roman"/>
      <w:color w:val="000000"/>
      <w:sz w:val="21"/>
      <w:szCs w:val="21"/>
      <w:u w:val="none"/>
    </w:rPr>
  </w:style>
  <w:style w:type="character" w:styleId="1259" w:customStyle="1">
    <w:name w:val="font61"/>
    <w:basedOn w:val="928"/>
    <w:link w:val="918"/>
    <w:uiPriority w:val="0"/>
    <w:qFormat/>
    <w:rPr>
      <w:rFonts w:hint="eastAsia" w:ascii="宋体" w:hAnsi="宋体" w:eastAsia="宋体" w:cs="宋体"/>
      <w:color w:val="000000"/>
      <w:sz w:val="21"/>
      <w:szCs w:val="21"/>
      <w:u w:val="none"/>
    </w:rPr>
  </w:style>
  <w:style w:type="character" w:styleId="1260" w:customStyle="1">
    <w:name w:val="font41"/>
    <w:basedOn w:val="968"/>
    <w:link w:val="918"/>
    <w:uiPriority w:val="0"/>
    <w:qFormat/>
    <w:rPr>
      <w:rFonts w:ascii="Times New Roman" w:hAnsi="Times New Roman" w:cs="Times New Roman"/>
      <w:color w:val="000000"/>
      <w:sz w:val="20"/>
      <w:szCs w:val="20"/>
      <w:u w:val="none"/>
    </w:rPr>
  </w:style>
  <w:style w:type="table" w:styleId="1261" w:customStyle="1">
    <w:name w:val="Table Normal_0"/>
    <w:uiPriority w:val="0"/>
    <w:unhideWhenUsed/>
    <w:qFormat/>
    <w:tblPr/>
  </w:style>
  <w:style w:type="paragraph" w:styleId="1262" w:customStyle="1">
    <w:name w:val="样式 首行缩进:  2 字符"/>
    <w:basedOn w:val="918"/>
    <w:link w:val="1263"/>
    <w:uiPriority w:val="0"/>
    <w:qFormat/>
    <w:pPr>
      <w:ind w:firstLine="480"/>
      <w:spacing w:line="360" w:lineRule="auto"/>
    </w:pPr>
    <w:rPr>
      <w:rFonts w:eastAsia="宋体"/>
      <w:sz w:val="24"/>
    </w:rPr>
  </w:style>
  <w:style w:type="character" w:styleId="1263" w:customStyle="1">
    <w:name w:val="样式 首行缩进:  2 字符 Char Char"/>
    <w:link w:val="1262"/>
    <w:uiPriority w:val="0"/>
    <w:qFormat/>
    <w:rPr>
      <w:sz w:val="24"/>
    </w:rPr>
  </w:style>
  <w:style w:type="character" w:styleId="1264" w:customStyle="1">
    <w:name w:val="标题 1 字符1"/>
    <w:basedOn w:val="968"/>
    <w:link w:val="918"/>
    <w:uiPriority w:val="9"/>
    <w:qFormat/>
    <w:rPr>
      <w:rFonts w:eastAsia="楷体_GB2312"/>
      <w:b/>
      <w:bCs/>
      <w:sz w:val="44"/>
      <w:szCs w:val="44"/>
    </w:rPr>
  </w:style>
  <w:style w:type="character" w:styleId="1265" w:customStyle="1">
    <w:name w:val="标题 3 字符1"/>
    <w:basedOn w:val="968"/>
    <w:link w:val="918"/>
    <w:uiPriority w:val="9"/>
    <w:semiHidden/>
    <w:qFormat/>
    <w:rPr>
      <w:rFonts w:eastAsia="楷体_GB2312"/>
      <w:b/>
      <w:bCs/>
      <w:sz w:val="32"/>
      <w:szCs w:val="32"/>
    </w:rPr>
  </w:style>
  <w:style w:type="character" w:styleId="1266" w:customStyle="1">
    <w:name w:val="标题 5 字符1"/>
    <w:basedOn w:val="968"/>
    <w:link w:val="918"/>
    <w:uiPriority w:val="9"/>
    <w:semiHidden/>
    <w:qFormat/>
    <w:rPr>
      <w:rFonts w:eastAsia="楷体_GB2312"/>
      <w:b/>
      <w:bCs/>
      <w:sz w:val="28"/>
      <w:szCs w:val="28"/>
    </w:rPr>
  </w:style>
  <w:style w:type="character" w:styleId="1267" w:customStyle="1">
    <w:name w:val="标题 6 字符1"/>
    <w:basedOn w:val="968"/>
    <w:link w:val="918"/>
    <w:uiPriority w:val="9"/>
    <w:semiHidden/>
    <w:qFormat/>
    <w:rPr>
      <w:rFonts w:ascii="Arial" w:hAnsi="Arial" w:eastAsia="黑体" w:cs="Arial"/>
      <w:b/>
      <w:bCs/>
      <w:sz w:val="24"/>
      <w:szCs w:val="24"/>
    </w:rPr>
  </w:style>
  <w:style w:type="character" w:styleId="1268" w:customStyle="1">
    <w:name w:val="标题 7 字符1"/>
    <w:basedOn w:val="968"/>
    <w:link w:val="918"/>
    <w:uiPriority w:val="9"/>
    <w:semiHidden/>
    <w:qFormat/>
    <w:rPr>
      <w:rFonts w:eastAsia="楷体_GB2312"/>
      <w:b/>
      <w:bCs/>
      <w:sz w:val="24"/>
      <w:szCs w:val="24"/>
    </w:rPr>
  </w:style>
  <w:style w:type="character" w:styleId="1269" w:customStyle="1">
    <w:name w:val="标题 8 字符1"/>
    <w:basedOn w:val="968"/>
    <w:link w:val="918"/>
    <w:uiPriority w:val="9"/>
    <w:semiHidden/>
    <w:qFormat/>
    <w:rPr>
      <w:rFonts w:ascii="Arial" w:hAnsi="Arial" w:eastAsia="黑体" w:cs="Arial"/>
      <w:sz w:val="24"/>
      <w:szCs w:val="24"/>
    </w:rPr>
  </w:style>
  <w:style w:type="character" w:styleId="1270" w:customStyle="1">
    <w:name w:val="标题 9 字符1"/>
    <w:basedOn w:val="968"/>
    <w:link w:val="918"/>
    <w:uiPriority w:val="9"/>
    <w:semiHidden/>
    <w:qFormat/>
    <w:rPr>
      <w:rFonts w:ascii="Arial" w:hAnsi="Arial" w:eastAsia="黑体" w:cs="Arial"/>
      <w:sz w:val="21"/>
      <w:szCs w:val="21"/>
    </w:rPr>
  </w:style>
  <w:style w:type="paragraph" w:styleId="1271" w:customStyle="1">
    <w:name w:val="_Style 1"/>
    <w:basedOn w:val="918"/>
    <w:uiPriority w:val="34"/>
    <w:qFormat/>
    <w:pPr>
      <w:ind w:firstLine="420"/>
    </w:pPr>
    <w:rPr>
      <w:rFonts w:ascii="Calibri" w:hAnsi="Calibri" w:eastAsia="宋体"/>
      <w:sz w:val="21"/>
      <w:szCs w:val="22"/>
    </w:rPr>
  </w:style>
  <w:style w:type="character" w:styleId="1272" w:customStyle="1">
    <w:name w:val="批注文字 字符"/>
    <w:basedOn w:val="968"/>
    <w:link w:val="918"/>
    <w:uiPriority w:val="99"/>
    <w:qFormat/>
    <w:rPr>
      <w:rFonts w:eastAsia="楷体_GB2312"/>
      <w:sz w:val="26"/>
    </w:rPr>
  </w:style>
  <w:style w:type="character" w:styleId="1273" w:customStyle="1">
    <w:name w:val="批注主题 字符"/>
    <w:basedOn w:val="1272"/>
    <w:link w:val="918"/>
    <w:uiPriority w:val="0"/>
    <w:semiHidden/>
    <w:qFormat/>
    <w:rPr>
      <w:rFonts w:eastAsia="楷体_GB2312"/>
      <w:b/>
      <w:bCs/>
      <w:sz w:val="26"/>
    </w:rPr>
  </w:style>
  <w:style w:type="paragraph" w:styleId="1274" w:customStyle="1">
    <w:name w:val="Comment Text_0"/>
    <w:basedOn w:val="918"/>
    <w:uiPriority w:val="99"/>
    <w:unhideWhenUsed/>
    <w:qFormat/>
    <w:pPr>
      <w:jc w:val="left"/>
    </w:pPr>
    <w:rPr>
      <w:rFonts w:ascii="Calibri" w:hAnsi="Calibri" w:eastAsia="宋体"/>
      <w:sz w:val="21"/>
      <w:szCs w:val="22"/>
    </w:rPr>
  </w:style>
  <w:style w:type="paragraph" w:styleId="1275" w:customStyle="1">
    <w:name w:val="Comment Subject_0"/>
    <w:basedOn w:val="1274"/>
    <w:uiPriority w:val="0"/>
    <w:semiHidden/>
    <w:qFormat/>
    <w:rPr>
      <w:rFonts w:ascii="Times New Roman" w:hAnsi="Times New Roman"/>
      <w:b/>
      <w:bCs/>
      <w:sz w:val="20"/>
      <w:szCs w:val="21"/>
    </w:rPr>
  </w:style>
  <w:style w:type="character" w:styleId="1276" w:customStyle="1">
    <w:name w:val="Comment Reference_0"/>
    <w:link w:val="918"/>
    <w:uiPriority w:val="0"/>
    <w:semiHidden/>
    <w:qFormat/>
    <w:rPr>
      <w:sz w:val="21"/>
      <w:szCs w:val="21"/>
    </w:rPr>
  </w:style>
  <w:style w:type="character" w:styleId="1277" w:customStyle="1">
    <w:name w:val="正文缩进 字符"/>
    <w:link w:val="918"/>
    <w:uiPriority w:val="0"/>
    <w:qFormat/>
    <w:rPr>
      <w:szCs w:val="21"/>
    </w:rPr>
  </w:style>
  <w:style w:type="character" w:styleId="1278" w:customStyle="1">
    <w:name w:val="批注文字 字符1"/>
    <w:link w:val="918"/>
    <w:uiPriority w:val="99"/>
    <w:semiHidden/>
    <w:qFormat/>
  </w:style>
  <w:style w:type="character" w:styleId="1279" w:customStyle="1">
    <w:name w:val="正文文本 字符"/>
    <w:link w:val="918"/>
    <w:uiPriority w:val="0"/>
    <w:qFormat/>
    <w:rPr>
      <w:rFonts w:ascii="楷体_GB2312" w:hAnsi="Arial" w:eastAsia="楷体_GB2312" w:cs="Times New Roman"/>
      <w:sz w:val="28"/>
      <w:szCs w:val="28"/>
    </w:rPr>
  </w:style>
  <w:style w:type="character" w:styleId="1280" w:customStyle="1">
    <w:name w:val="正文文本缩进 字符"/>
    <w:link w:val="918"/>
    <w:uiPriority w:val="99"/>
    <w:semiHidden/>
    <w:qFormat/>
  </w:style>
  <w:style w:type="character" w:styleId="1281" w:customStyle="1">
    <w:name w:val="纯文本 字符"/>
    <w:link w:val="918"/>
    <w:uiPriority w:val="0"/>
    <w:qFormat/>
    <w:rPr>
      <w:rFonts w:ascii="宋体" w:hAnsi="Courier New" w:eastAsia="宋体" w:cs="Courier New"/>
      <w:szCs w:val="21"/>
    </w:rPr>
  </w:style>
  <w:style w:type="character" w:styleId="1282" w:customStyle="1">
    <w:name w:val="正文文本首行缩进 字符"/>
    <w:link w:val="918"/>
    <w:uiPriority w:val="0"/>
    <w:qFormat/>
    <w:rPr>
      <w:rFonts w:ascii="仿宋_GB2312" w:hAnsi="Times New Roman" w:eastAsia="仿宋_GB2312" w:cs="Times New Roman"/>
      <w:sz w:val="30"/>
      <w:szCs w:val="30"/>
    </w:rPr>
  </w:style>
  <w:style w:type="character" w:styleId="1283" w:customStyle="1">
    <w:name w:val="正文文本首行缩进 2 字符"/>
    <w:link w:val="918"/>
    <w:uiPriority w:val="0"/>
    <w:qFormat/>
    <w:rPr>
      <w:rFonts w:ascii="宋体" w:hAnsi="宋体" w:eastAsia="宋体" w:cs="Times New Roman"/>
      <w:szCs w:val="20"/>
    </w:rPr>
  </w:style>
  <w:style w:type="character" w:styleId="1284" w:customStyle="1">
    <w:name w:val="font5 Char"/>
    <w:link w:val="918"/>
    <w:uiPriority w:val="0"/>
    <w:qFormat/>
    <w:rPr>
      <w:rFonts w:ascii="宋体" w:hAnsi="宋体" w:eastAsia="宋体"/>
      <w:sz w:val="28"/>
      <w:szCs w:val="28"/>
      <w:lang w:val="en-US" w:eastAsia="zh-CN" w:bidi="ar-SA"/>
    </w:rPr>
  </w:style>
  <w:style w:type="character" w:styleId="1285" w:customStyle="1">
    <w:name w:val="二级目录 Char"/>
    <w:link w:val="918"/>
    <w:uiPriority w:val="0"/>
    <w:qFormat/>
    <w:rPr>
      <w:b/>
      <w:sz w:val="30"/>
      <w:szCs w:val="28"/>
      <w:lang w:val="en-US" w:eastAsia="zh-CN" w:bidi="ar-SA"/>
    </w:rPr>
  </w:style>
  <w:style w:type="paragraph" w:styleId="1286" w:customStyle="1">
    <w:name w:val="二级目录"/>
    <w:next w:val="91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eastAsia="zh-CN"/>
    </w:rPr>
  </w:style>
  <w:style w:type="character" w:styleId="1287" w:customStyle="1">
    <w:name w:val="列出段落 Char"/>
    <w:link w:val="918"/>
    <w:uiPriority w:val="0"/>
    <w:qFormat/>
    <w:rPr>
      <w:rFonts w:ascii="Calibri" w:hAnsi="Calibri"/>
      <w:sz w:val="24"/>
      <w:szCs w:val="24"/>
      <w:lang w:eastAsia="en-US" w:bidi="en-US"/>
    </w:rPr>
  </w:style>
  <w:style w:type="paragraph" w:styleId="1288" w:customStyle="1">
    <w:name w:val="Body Text(ch)"/>
    <w:basedOn w:val="918"/>
    <w:uiPriority w:val="0"/>
    <w:qFormat/>
    <w:pPr>
      <w:spacing w:after="120"/>
    </w:pPr>
    <w:rPr>
      <w:rFonts w:ascii="宋体" w:hAnsi="Arial" w:eastAsia="宋体"/>
      <w:bCs/>
      <w:iCs/>
      <w:sz w:val="21"/>
      <w:szCs w:val="24"/>
    </w:rPr>
  </w:style>
  <w:style w:type="paragraph" w:styleId="1289" w:customStyle="1">
    <w:name w:val="xl27"/>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290" w:customStyle="1">
    <w:name w:val="xl26"/>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291" w:customStyle="1">
    <w:name w:val="Char_0"/>
    <w:basedOn w:val="918"/>
    <w:uiPriority w:val="0"/>
    <w:qFormat/>
    <w:pPr>
      <w:ind w:firstLine="200"/>
      <w:tabs>
        <w:tab w:val="left" w:pos="360" w:leader="none"/>
      </w:tabs>
    </w:pPr>
    <w:rPr>
      <w:rFonts w:eastAsia="宋体"/>
      <w:sz w:val="28"/>
      <w:szCs w:val="30"/>
    </w:rPr>
  </w:style>
  <w:style w:type="paragraph" w:styleId="1292" w:customStyle="1">
    <w:name w:val="普通正文"/>
    <w:basedOn w:val="918"/>
    <w:uiPriority w:val="0"/>
    <w:qFormat/>
    <w:pPr>
      <w:ind w:firstLine="480"/>
      <w:jc w:val="left"/>
      <w:spacing w:before="120" w:after="120" w:line="360" w:lineRule="auto"/>
    </w:pPr>
    <w:rPr>
      <w:rFonts w:ascii="Arial" w:hAnsi="Arial" w:eastAsia="宋体"/>
      <w:sz w:val="24"/>
      <w:szCs w:val="24"/>
    </w:rPr>
  </w:style>
  <w:style w:type="paragraph" w:styleId="1293" w:customStyle="1">
    <w:name w:val="table_lines"/>
    <w:basedOn w:val="918"/>
    <w:uiPriority w:val="0"/>
    <w:qFormat/>
    <w:pPr>
      <w:jc w:val="left"/>
      <w:widowControl/>
    </w:pPr>
    <w:rPr>
      <w:rFonts w:eastAsia="宋体"/>
      <w:sz w:val="20"/>
      <w:lang w:val="de-DE" w:eastAsia="de-DE"/>
    </w:rPr>
  </w:style>
  <w:style w:type="paragraph" w:styleId="1294"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1295" w:customStyle="1">
    <w:name w:val="font7"/>
    <w:basedOn w:val="918"/>
    <w:uiPriority w:val="0"/>
    <w:qFormat/>
    <w:pPr>
      <w:jc w:val="left"/>
      <w:spacing w:before="100" w:beforeAutospacing="1" w:after="100" w:afterAutospacing="1"/>
      <w:widowControl/>
    </w:pPr>
    <w:rPr>
      <w:rFonts w:hint="eastAsia" w:ascii="宋体" w:hAnsi="宋体" w:eastAsia="宋体"/>
      <w:sz w:val="18"/>
      <w:szCs w:val="18"/>
    </w:rPr>
  </w:style>
  <w:style w:type="paragraph" w:styleId="1296" w:customStyle="1">
    <w:name w:val="Char Char Char Char_0"/>
    <w:basedOn w:val="972"/>
    <w:uiPriority w:val="0"/>
    <w:qFormat/>
    <w:pPr>
      <w:spacing w:line="360" w:lineRule="auto"/>
    </w:pPr>
    <w:rPr>
      <w:rFonts w:ascii="Tahoma" w:hAnsi="Tahoma"/>
      <w:sz w:val="24"/>
      <w:szCs w:val="24"/>
    </w:rPr>
  </w:style>
  <w:style w:type="paragraph" w:styleId="1297" w:customStyle="1">
    <w:name w:val="4"/>
    <w:basedOn w:val="918"/>
    <w:uiPriority w:val="0"/>
    <w:qFormat/>
    <w:pPr>
      <w:ind w:firstLine="420"/>
      <w:spacing w:line="360" w:lineRule="auto"/>
    </w:pPr>
    <w:rPr>
      <w:rFonts w:eastAsia="宋体"/>
      <w:color w:val="ff0000"/>
      <w:sz w:val="24"/>
      <w:szCs w:val="24"/>
    </w:rPr>
  </w:style>
  <w:style w:type="paragraph" w:styleId="1298" w:customStyle="1">
    <w:name w:val="普通 (Web)"/>
    <w:basedOn w:val="918"/>
    <w:uiPriority w:val="0"/>
    <w:qFormat/>
    <w:pPr>
      <w:jc w:val="left"/>
      <w:spacing w:before="100" w:beforeAutospacing="1" w:after="100" w:afterAutospacing="1"/>
      <w:widowControl/>
    </w:pPr>
    <w:rPr>
      <w:rFonts w:ascii="宋体" w:hAnsi="宋体" w:eastAsia="宋体"/>
      <w:sz w:val="24"/>
      <w:szCs w:val="24"/>
    </w:rPr>
  </w:style>
  <w:style w:type="paragraph" w:styleId="1299" w:customStyle="1">
    <w:name w:val="Char Char Char Char Char Char Char Char Char Char"/>
    <w:basedOn w:val="918"/>
    <w:uiPriority w:val="0"/>
    <w:qFormat/>
    <w:pPr>
      <w:spacing w:line="360" w:lineRule="auto"/>
    </w:pPr>
    <w:rPr>
      <w:rFonts w:eastAsia="宋体"/>
      <w:sz w:val="24"/>
    </w:rPr>
  </w:style>
  <w:style w:type="paragraph" w:styleId="1300" w:customStyle="1">
    <w:name w:val="样式1"/>
    <w:basedOn w:val="918"/>
    <w:uiPriority w:val="0"/>
    <w:qFormat/>
    <w:pPr>
      <w:numPr>
        <w:ilvl w:val="0"/>
        <w:numId w:val="3"/>
      </w:numPr>
    </w:pPr>
    <w:rPr>
      <w:rFonts w:ascii="宋体" w:hAnsi="宋体" w:eastAsia="宋体"/>
      <w:sz w:val="21"/>
      <w:szCs w:val="21"/>
    </w:rPr>
  </w:style>
  <w:style w:type="paragraph" w:styleId="1301" w:customStyle="1">
    <w:name w:val="font6"/>
    <w:basedOn w:val="918"/>
    <w:uiPriority w:val="0"/>
    <w:qFormat/>
    <w:pPr>
      <w:jc w:val="left"/>
      <w:spacing w:before="100" w:beforeAutospacing="1" w:after="100" w:afterAutospacing="1"/>
      <w:widowControl/>
    </w:pPr>
    <w:rPr>
      <w:rFonts w:hint="eastAsia" w:ascii="宋体" w:hAnsi="宋体" w:eastAsia="宋体"/>
      <w:sz w:val="28"/>
      <w:szCs w:val="28"/>
      <w:u w:val="single"/>
    </w:rPr>
  </w:style>
  <w:style w:type="paragraph" w:styleId="1302" w:customStyle="1">
    <w:name w:val="xl25"/>
    <w:basedOn w:val="9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03" w:customStyle="1">
    <w:name w:val="图标"/>
    <w:basedOn w:val="918"/>
    <w:next w:val="918"/>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304" w:customStyle="1">
    <w:name w:val="标题3"/>
    <w:basedOn w:val="918"/>
    <w:next w:val="918"/>
    <w:uiPriority w:val="0"/>
    <w:qFormat/>
    <w:pPr>
      <w:ind w:firstLine="624"/>
      <w:spacing w:line="590" w:lineRule="atLeast"/>
    </w:pPr>
    <w:rPr>
      <w:rFonts w:ascii="方正黑体_GBK" w:eastAsia="方正黑体_GBK"/>
      <w:sz w:val="32"/>
      <w:szCs w:val="32"/>
    </w:rPr>
  </w:style>
  <w:style w:type="paragraph" w:styleId="1305" w:customStyle="1">
    <w:name w:val="xl24"/>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306" w:customStyle="1">
    <w:name w:val="xl29"/>
    <w:basedOn w:val="91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sz w:val="24"/>
      <w:szCs w:val="24"/>
    </w:rPr>
  </w:style>
  <w:style w:type="paragraph" w:styleId="1307" w:customStyle="1">
    <w:name w:val="Char Char Char Char Char Char Char Char_0"/>
    <w:basedOn w:val="918"/>
    <w:uiPriority w:val="0"/>
    <w:qFormat/>
    <w:pPr>
      <w:jc w:val="left"/>
      <w:spacing w:after="160" w:line="240" w:lineRule="exact"/>
      <w:widowControl/>
    </w:pPr>
    <w:rPr>
      <w:rFonts w:ascii="Verdana" w:hAnsi="Verdana" w:eastAsia="宋体"/>
      <w:sz w:val="20"/>
      <w:lang w:eastAsia="en-US"/>
    </w:rPr>
  </w:style>
  <w:style w:type="paragraph" w:styleId="1308" w:customStyle="1">
    <w:name w:val="xl28"/>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24"/>
      <w:szCs w:val="24"/>
    </w:rPr>
  </w:style>
  <w:style w:type="paragraph" w:styleId="1309" w:customStyle="1">
    <w:name w:val="Char Char Char Char Char Char Char Char"/>
    <w:basedOn w:val="918"/>
    <w:uiPriority w:val="0"/>
    <w:qFormat/>
    <w:pPr>
      <w:jc w:val="left"/>
      <w:spacing w:after="160" w:line="240" w:lineRule="exact"/>
      <w:widowControl/>
    </w:pPr>
    <w:rPr>
      <w:rFonts w:ascii="Verdana" w:hAnsi="Verdana" w:eastAsia="宋体"/>
      <w:sz w:val="20"/>
      <w:lang w:eastAsia="en-US"/>
    </w:rPr>
  </w:style>
  <w:style w:type="paragraph" w:styleId="1310" w:customStyle="1">
    <w:name w:val="xl30"/>
    <w:basedOn w:val="918"/>
    <w:uiPriority w:val="0"/>
    <w:qFormat/>
    <w:pPr>
      <w:jc w:val="center"/>
      <w:spacing w:before="100" w:beforeAutospacing="1" w:after="100" w:afterAutospacing="1"/>
      <w:widowControl/>
    </w:pPr>
    <w:rPr>
      <w:rFonts w:ascii="宋体" w:hAnsi="宋体" w:eastAsia="宋体"/>
      <w:b/>
      <w:bCs/>
      <w:sz w:val="36"/>
      <w:szCs w:val="36"/>
    </w:rPr>
  </w:style>
  <w:style w:type="paragraph" w:styleId="1311" w:customStyle="1">
    <w:name w:val="Char Char Char Char"/>
    <w:basedOn w:val="972"/>
    <w:uiPriority w:val="0"/>
    <w:qFormat/>
    <w:pPr>
      <w:spacing w:line="360" w:lineRule="auto"/>
    </w:pPr>
    <w:rPr>
      <w:rFonts w:ascii="Tahoma" w:hAnsi="Tahoma"/>
      <w:sz w:val="24"/>
      <w:szCs w:val="24"/>
    </w:rPr>
  </w:style>
  <w:style w:type="paragraph" w:styleId="1312" w:customStyle="1">
    <w:name w:val="table_1stline"/>
    <w:basedOn w:val="918"/>
    <w:uiPriority w:val="0"/>
    <w:qFormat/>
    <w:pPr>
      <w:jc w:val="left"/>
      <w:spacing w:before="120"/>
      <w:widowControl/>
    </w:pPr>
    <w:rPr>
      <w:rFonts w:eastAsia="宋体"/>
      <w:bCs/>
      <w:sz w:val="20"/>
      <w:lang w:val="de-DE" w:eastAsia="de-DE"/>
    </w:rPr>
  </w:style>
  <w:style w:type="paragraph" w:styleId="1313" w:customStyle="1">
    <w:name w:val="font5"/>
    <w:basedOn w:val="918"/>
    <w:uiPriority w:val="0"/>
    <w:qFormat/>
    <w:pPr>
      <w:jc w:val="left"/>
      <w:spacing w:before="100" w:beforeAutospacing="1" w:after="100" w:afterAutospacing="1"/>
      <w:widowControl/>
    </w:pPr>
    <w:rPr>
      <w:rFonts w:hint="eastAsia" w:ascii="宋体" w:hAnsi="宋体" w:eastAsia="宋体"/>
      <w:sz w:val="28"/>
      <w:szCs w:val="28"/>
    </w:rPr>
  </w:style>
  <w:style w:type="paragraph" w:styleId="1314" w:customStyle="1">
    <w:name w:val="标题1"/>
    <w:basedOn w:val="918"/>
    <w:next w:val="918"/>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315" w:customStyle="1">
    <w:name w:val="批注文字1"/>
    <w:basedOn w:val="918"/>
    <w:uiPriority w:val="99"/>
    <w:qFormat/>
    <w:pPr>
      <w:jc w:val="left"/>
    </w:pPr>
    <w:rPr>
      <w:rFonts w:ascii="Calibri" w:hAnsi="Calibri" w:eastAsia="宋体"/>
      <w:sz w:val="21"/>
    </w:rPr>
  </w:style>
  <w:style w:type="paragraph" w:styleId="1316" w:customStyle="1">
    <w:name w:val="Normal_0_1"/>
    <w:uiPriority w:val="0"/>
    <w:qFormat/>
    <w:rPr>
      <w:rFonts w:hint="default" w:ascii="黑体" w:hAnsi="黑体" w:eastAsia="黑体" w:cs="Times New Roman"/>
      <w:b/>
      <w:sz w:val="32"/>
      <w:szCs w:val="24"/>
      <w:lang w:eastAsia="zh-CN"/>
    </w:rPr>
  </w:style>
  <w:style w:type="paragraph" w:styleId="1317" w:customStyle="1">
    <w:name w:val="Normal_1_1"/>
    <w:uiPriority w:val="0"/>
    <w:qFormat/>
    <w:pPr>
      <w:jc w:val="both"/>
      <w:widowControl w:val="off"/>
    </w:pPr>
    <w:rPr>
      <w:rFonts w:hint="default" w:ascii="Calibri" w:hAnsi="Calibri" w:eastAsia="宋体" w:cs="Times New Roman"/>
      <w:sz w:val="21"/>
      <w:szCs w:val="22"/>
      <w:lang w:eastAsia="zh-CN"/>
    </w:rPr>
  </w:style>
  <w:style w:type="paragraph" w:styleId="1318" w:customStyle="1">
    <w:name w:val="正文_16"/>
    <w:uiPriority w:val="0"/>
    <w:qFormat/>
    <w:pPr>
      <w:jc w:val="both"/>
      <w:widowControl w:val="off"/>
    </w:pPr>
    <w:rPr>
      <w:rFonts w:hint="default" w:ascii="Calibri" w:hAnsi="Calibri" w:eastAsia="宋体" w:cs="Times New Roman"/>
      <w:sz w:val="21"/>
      <w:szCs w:val="22"/>
      <w:lang w:eastAsia="zh-CN"/>
    </w:rPr>
  </w:style>
  <w:style w:type="paragraph" w:styleId="1319" w:customStyle="1">
    <w:name w:val="正文空2字"/>
    <w:basedOn w:val="918"/>
    <w:uiPriority w:val="99"/>
    <w:qFormat/>
    <w:pPr>
      <w:ind w:firstLine="640"/>
      <w:jc w:val="left"/>
      <w:spacing w:line="560" w:lineRule="exact"/>
    </w:pPr>
    <w:rPr>
      <w:rFonts w:ascii="仿宋_GB2312" w:hAnsi="仿宋_GB2312" w:eastAsia="仿宋_GB2312" w:cs="仿宋_GB2312"/>
      <w:sz w:val="32"/>
      <w:szCs w:val="32"/>
      <w:lang w:val="zh-TW"/>
    </w:rPr>
  </w:style>
  <w:style w:type="paragraph" w:styleId="1320" w:customStyle="1">
    <w:name w:val="Normal_20"/>
    <w:uiPriority w:val="0"/>
    <w:qFormat/>
    <w:rPr>
      <w:rFonts w:hint="default" w:ascii="黑体" w:hAnsi="黑体" w:eastAsia="黑体" w:cs="黑体"/>
      <w:b/>
      <w:sz w:val="32"/>
      <w:szCs w:val="24"/>
      <w:lang w:eastAsia="zh-CN"/>
    </w:rPr>
  </w:style>
  <w:style w:type="paragraph" w:styleId="1321" w:customStyle="1">
    <w:name w:val="正文_15_0"/>
    <w:uiPriority w:val="0"/>
    <w:qFormat/>
    <w:pPr>
      <w:jc w:val="both"/>
      <w:widowControl w:val="off"/>
    </w:pPr>
    <w:rPr>
      <w:rFonts w:hint="default" w:ascii="Calibri" w:hAnsi="Calibri" w:eastAsia="宋体" w:cs="Times New Roman"/>
      <w:sz w:val="21"/>
      <w:szCs w:val="22"/>
      <w:lang w:eastAsia="zh-CN"/>
    </w:rPr>
  </w:style>
  <w:style w:type="paragraph" w:styleId="1322" w:customStyle="1">
    <w:name w:val="Normal_18_0"/>
    <w:uiPriority w:val="0"/>
    <w:qFormat/>
    <w:rPr>
      <w:rFonts w:hint="default" w:ascii="黑体" w:hAnsi="黑体" w:eastAsia="黑体" w:cs="黑体"/>
      <w:b/>
      <w:sz w:val="32"/>
      <w:szCs w:val="24"/>
      <w:lang w:eastAsia="zh-CN"/>
    </w:rPr>
  </w:style>
  <w:style w:type="paragraph" w:styleId="1323" w:customStyle="1">
    <w:name w:val="正文_12_0_0_0_0"/>
    <w:basedOn w:val="918"/>
    <w:uiPriority w:val="0"/>
    <w:qFormat/>
    <w:rPr>
      <w:rFonts w:eastAsia="宋体"/>
      <w:sz w:val="21"/>
      <w:szCs w:val="24"/>
    </w:rPr>
  </w:style>
  <w:style w:type="paragraph" w:styleId="1324" w:customStyle="1">
    <w:name w:val="正文_12_0_0_0"/>
    <w:uiPriority w:val="0"/>
    <w:qFormat/>
    <w:pPr>
      <w:jc w:val="both"/>
      <w:widowControl w:val="off"/>
    </w:pPr>
    <w:rPr>
      <w:rFonts w:hint="default" w:ascii="Times New Roman" w:hAnsi="Times New Roman" w:eastAsia="宋体" w:cs="Times New Roman"/>
      <w:sz w:val="21"/>
      <w:szCs w:val="24"/>
      <w:lang w:eastAsia="zh-CN"/>
    </w:rPr>
  </w:style>
  <w:style w:type="paragraph" w:styleId="1325" w:customStyle="1">
    <w:name w:val="正文_14_0"/>
    <w:uiPriority w:val="0"/>
    <w:qFormat/>
    <w:pPr>
      <w:jc w:val="both"/>
      <w:widowControl w:val="off"/>
    </w:pPr>
    <w:rPr>
      <w:rFonts w:hint="default" w:ascii="Calibri" w:hAnsi="Calibri" w:eastAsia="宋体" w:cs="Times New Roman"/>
      <w:sz w:val="21"/>
      <w:szCs w:val="22"/>
      <w:lang w:eastAsia="zh-CN"/>
    </w:rPr>
  </w:style>
  <w:style w:type="paragraph" w:styleId="1326" w:customStyle="1">
    <w:name w:val="正文_14_0_0"/>
    <w:uiPriority w:val="0"/>
    <w:qFormat/>
    <w:pPr>
      <w:jc w:val="both"/>
      <w:widowControl w:val="off"/>
    </w:pPr>
    <w:rPr>
      <w:rFonts w:hint="default" w:ascii="Times New Roman" w:hAnsi="Times New Roman" w:eastAsia="宋体" w:cs="Times New Roman"/>
      <w:sz w:val="21"/>
      <w:szCs w:val="24"/>
      <w:lang w:eastAsia="zh-CN"/>
    </w:rPr>
  </w:style>
  <w:style w:type="paragraph" w:styleId="1327" w:customStyle="1">
    <w:name w:val="正文1_0"/>
    <w:uiPriority w:val="0"/>
    <w:qFormat/>
    <w:pPr>
      <w:jc w:val="both"/>
      <w:widowControl w:val="off"/>
    </w:pPr>
    <w:rPr>
      <w:rFonts w:hint="default" w:ascii="Times New Roman" w:hAnsi="Times New Roman" w:eastAsia="宋体" w:cs="Times New Roman"/>
      <w:szCs w:val="24"/>
      <w:lang w:eastAsia="zh-CN"/>
    </w:rPr>
  </w:style>
  <w:style w:type="paragraph" w:styleId="1328" w:customStyle="1">
    <w:name w:val="正文_16_0_0"/>
    <w:uiPriority w:val="0"/>
    <w:qFormat/>
    <w:pPr>
      <w:jc w:val="both"/>
      <w:widowControl w:val="off"/>
    </w:pPr>
    <w:rPr>
      <w:rFonts w:hint="default" w:ascii="Calibri" w:hAnsi="Calibri" w:eastAsia="宋体" w:cs="Times New Roman"/>
      <w:sz w:val="21"/>
      <w:szCs w:val="22"/>
      <w:lang w:eastAsia="zh-CN"/>
    </w:rPr>
  </w:style>
  <w:style w:type="paragraph" w:styleId="1329" w:customStyle="1">
    <w:name w:val="Normal_3_0"/>
    <w:uiPriority w:val="0"/>
    <w:qFormat/>
    <w:rPr>
      <w:rFonts w:hint="default" w:ascii="黑体" w:hAnsi="黑体" w:eastAsia="黑体" w:cs="Times New Roman"/>
      <w:b/>
      <w:sz w:val="32"/>
      <w:szCs w:val="24"/>
      <w:lang w:eastAsia="zh-CN"/>
    </w:rPr>
  </w:style>
  <w:style w:type="paragraph" w:styleId="1330" w:customStyle="1">
    <w:name w:val="Normal_4_0"/>
    <w:uiPriority w:val="0"/>
    <w:qFormat/>
    <w:pPr>
      <w:jc w:val="both"/>
      <w:widowControl w:val="off"/>
    </w:pPr>
    <w:rPr>
      <w:rFonts w:hint="default" w:ascii="Calibri" w:hAnsi="Calibri" w:eastAsia="宋体" w:cs="Times New Roman"/>
      <w:sz w:val="21"/>
      <w:szCs w:val="22"/>
      <w:lang w:eastAsia="zh-CN"/>
    </w:rPr>
  </w:style>
  <w:style w:type="paragraph" w:styleId="1331" w:customStyle="1">
    <w:name w:val="正文_16_0"/>
    <w:uiPriority w:val="0"/>
    <w:qFormat/>
    <w:pPr>
      <w:jc w:val="both"/>
      <w:widowControl w:val="off"/>
    </w:pPr>
    <w:rPr>
      <w:rFonts w:hint="default" w:ascii="Calibri" w:hAnsi="Calibri" w:eastAsia="宋体" w:cs="Times New Roman"/>
      <w:sz w:val="21"/>
      <w:szCs w:val="22"/>
      <w:lang w:eastAsia="zh-CN"/>
    </w:rPr>
  </w:style>
  <w:style w:type="paragraph" w:styleId="1332" w:customStyle="1">
    <w:name w:val="正文_3_0"/>
    <w:uiPriority w:val="0"/>
    <w:qFormat/>
    <w:pPr>
      <w:jc w:val="both"/>
      <w:widowControl w:val="off"/>
    </w:pPr>
    <w:rPr>
      <w:rFonts w:hint="default" w:ascii="Calibri" w:hAnsi="Calibri" w:eastAsia="宋体" w:cs="Times New Roman"/>
      <w:sz w:val="21"/>
      <w:szCs w:val="22"/>
      <w:lang w:eastAsia="zh-CN"/>
    </w:rPr>
  </w:style>
  <w:style w:type="paragraph" w:styleId="1333" w:customStyle="1">
    <w:name w:val="无间隔_0"/>
    <w:uiPriority w:val="1"/>
    <w:qFormat/>
    <w:pPr>
      <w:jc w:val="both"/>
      <w:widowControl w:val="off"/>
    </w:pPr>
    <w:rPr>
      <w:rFonts w:hint="default" w:ascii="Times New Roman" w:hAnsi="Times New Roman" w:eastAsia="宋体" w:cs="Times New Roman"/>
      <w:sz w:val="21"/>
      <w:szCs w:val="24"/>
      <w:lang w:eastAsia="zh-CN"/>
    </w:rPr>
  </w:style>
  <w:style w:type="paragraph" w:styleId="1334" w:customStyle="1">
    <w:name w:val="Normal_21"/>
    <w:uiPriority w:val="0"/>
    <w:qFormat/>
    <w:pPr>
      <w:widowControl w:val="off"/>
    </w:pPr>
    <w:rPr>
      <w:rFonts w:hint="default" w:ascii="宋体" w:hAnsi="宋体" w:eastAsia="宋体" w:cs="宋体"/>
      <w:sz w:val="22"/>
      <w:szCs w:val="22"/>
      <w:lang w:val="zh-CN" w:eastAsia="zh-CN" w:bidi="zh-CN"/>
    </w:rPr>
  </w:style>
  <w:style w:type="paragraph" w:styleId="1335" w:customStyle="1">
    <w:name w:val="正文_2_1"/>
    <w:uiPriority w:val="0"/>
    <w:qFormat/>
    <w:pPr>
      <w:jc w:val="both"/>
      <w:widowControl w:val="off"/>
    </w:pPr>
    <w:rPr>
      <w:rFonts w:hint="default" w:ascii="Calibri" w:hAnsi="Calibri" w:eastAsia="宋体" w:cs="Times New Roman"/>
      <w:sz w:val="21"/>
      <w:szCs w:val="22"/>
      <w:lang w:eastAsia="zh-CN"/>
    </w:rPr>
  </w:style>
  <w:style w:type="paragraph" w:styleId="1336" w:customStyle="1">
    <w:name w:val="正文_0_1"/>
    <w:uiPriority w:val="0"/>
    <w:qFormat/>
    <w:pPr>
      <w:jc w:val="both"/>
      <w:widowControl w:val="off"/>
    </w:pPr>
    <w:rPr>
      <w:rFonts w:hint="default" w:ascii="Calibri" w:hAnsi="Calibri" w:eastAsia="宋体" w:cs="Times New Roman"/>
      <w:sz w:val="21"/>
      <w:szCs w:val="24"/>
      <w:lang w:eastAsia="zh-CN"/>
    </w:rPr>
  </w:style>
  <w:style w:type="paragraph" w:styleId="1337" w:customStyle="1">
    <w:name w:val="正文_2"/>
    <w:uiPriority w:val="0"/>
    <w:qFormat/>
    <w:pPr>
      <w:jc w:val="both"/>
      <w:widowControl w:val="off"/>
    </w:pPr>
    <w:rPr>
      <w:rFonts w:hint="default" w:ascii="Calibri" w:hAnsi="Calibri" w:eastAsia="宋体" w:cs="Times New Roman"/>
      <w:sz w:val="21"/>
      <w:szCs w:val="22"/>
      <w:lang w:eastAsia="zh-CN"/>
    </w:rPr>
  </w:style>
  <w:style w:type="paragraph" w:styleId="1338" w:customStyle="1">
    <w:name w:val="正文_2_0"/>
    <w:uiPriority w:val="0"/>
    <w:qFormat/>
    <w:pPr>
      <w:jc w:val="both"/>
      <w:widowControl w:val="off"/>
    </w:pPr>
    <w:rPr>
      <w:rFonts w:hint="default" w:ascii="Calibri" w:hAnsi="Calibri" w:eastAsia="宋体" w:cs="Times New Roman"/>
      <w:sz w:val="21"/>
      <w:szCs w:val="22"/>
      <w:lang w:eastAsia="zh-CN"/>
    </w:rPr>
  </w:style>
  <w:style w:type="paragraph" w:styleId="1339" w:customStyle="1">
    <w:name w:val="正文_3"/>
    <w:uiPriority w:val="0"/>
    <w:qFormat/>
    <w:pPr>
      <w:jc w:val="both"/>
      <w:widowControl w:val="off"/>
    </w:pPr>
    <w:rPr>
      <w:rFonts w:hint="default" w:ascii="Calibri" w:hAnsi="Calibri" w:eastAsia="宋体" w:cs="Times New Roman"/>
      <w:sz w:val="21"/>
      <w:szCs w:val="22"/>
      <w:lang w:eastAsia="zh-CN"/>
    </w:rPr>
  </w:style>
  <w:style w:type="character" w:styleId="1340" w:customStyle="1">
    <w:name w:val="批注文字 Char"/>
    <w:basedOn w:val="968"/>
    <w:link w:val="918"/>
    <w:uiPriority w:val="0"/>
    <w:qFormat/>
    <w:rPr>
      <w:rFonts w:ascii="Calibri" w:hAnsi="Calibri"/>
      <w:sz w:val="21"/>
      <w:szCs w:val="22"/>
    </w:rPr>
  </w:style>
  <w:style w:type="table" w:styleId="1341" w:customStyle="1">
    <w:name w:val="网格型1"/>
    <w:basedOn w:val="969"/>
    <w:uiPriority w:val="0"/>
    <w:qFormat/>
    <w:pPr>
      <w:jc w:val="both"/>
      <w:widowControl w:val="off"/>
    </w:pPr>
    <w:tblPr/>
  </w:style>
  <w:style w:type="character" w:styleId="1342" w:customStyle="1">
    <w:name w:val="页脚 Char"/>
    <w:basedOn w:val="968"/>
    <w:link w:val="918"/>
    <w:uiPriority w:val="99"/>
    <w:qFormat/>
    <w:rPr>
      <w:lang w:eastAsia="zh-CN"/>
    </w:rPr>
  </w:style>
  <w:style w:type="character" w:styleId="1343" w:customStyle="1">
    <w:name w:val="页眉 Char"/>
    <w:basedOn w:val="968"/>
    <w:link w:val="918"/>
    <w:uiPriority w:val="99"/>
    <w:qFormat/>
    <w:rPr>
      <w:lang w:eastAsia="zh-CN"/>
    </w:rPr>
  </w:style>
  <w:style w:type="paragraph" w:styleId="1344" w:customStyle="1">
    <w:name w:val="修订1"/>
    <w:uiPriority w:val="99"/>
    <w:unhideWhenUsed/>
    <w:qFormat/>
    <w:rPr>
      <w:rFonts w:hint="default" w:ascii="Calibri" w:hAnsi="Calibri" w:eastAsia="宋体" w:cs="Times New Roman"/>
      <w:sz w:val="21"/>
      <w:szCs w:val="22"/>
      <w:lang w:eastAsia="zh-CN"/>
    </w:rPr>
  </w:style>
  <w:style w:type="character" w:styleId="1345" w:customStyle="1">
    <w:name w:val="NormalCharacter1"/>
    <w:link w:val="918"/>
    <w:uiPriority w:val="0"/>
    <w:semiHidden/>
    <w:qFormat/>
    <w:rPr>
      <w:sz w:val="21"/>
      <w:szCs w:val="24"/>
      <w:lang w:val="en-US" w:eastAsia="zh-CN" w:bidi="ar-SA"/>
    </w:rPr>
  </w:style>
  <w:style w:type="character" w:styleId="1346" w:customStyle="1">
    <w:name w:val="Body Text Char"/>
    <w:link w:val="918"/>
    <w:uiPriority w:val="0"/>
    <w:qFormat/>
    <w:rPr>
      <w:rFonts w:ascii="Gill Sans" w:hAnsi="Gill Sans" w:eastAsia="宋体" w:cs="Times New Roman"/>
      <w:lang w:val="en-US" w:eastAsia="en-US" w:bidi="ar-SA"/>
    </w:rPr>
  </w:style>
  <w:style w:type="paragraph" w:styleId="1347" w:customStyle="1">
    <w:name w:val="Revision"/>
    <w:uiPriority w:val="99"/>
    <w:unhideWhenUsed/>
    <w:qFormat/>
    <w:rPr>
      <w:rFonts w:hint="default" w:ascii="Times New Roman" w:hAnsi="Times New Roman" w:eastAsia="楷体_GB2312" w:cs="Times New Roman"/>
      <w:sz w:val="26"/>
      <w:lang w:eastAsia="zh-CN"/>
    </w:rPr>
  </w:style>
  <w:style w:type="paragraph" w:styleId="1348" w:customStyle="1">
    <w:name w:val="正文格式"/>
    <w:basedOn w:val="918"/>
    <w:link w:val="1352"/>
    <w:uiPriority w:val="0"/>
    <w:qFormat/>
    <w:pPr>
      <w:ind w:firstLine="200"/>
      <w:spacing w:line="360" w:lineRule="auto"/>
    </w:pPr>
    <w:rPr>
      <w:rFonts w:ascii="Times New Roman" w:hAnsi="Times New Roman" w:eastAsia="仿宋" w:cstheme="minorBidi"/>
      <w:sz w:val="24"/>
    </w:rPr>
  </w:style>
  <w:style w:type="paragraph" w:styleId="1349" w:customStyle="1">
    <w:name w:val="二级标题"/>
    <w:basedOn w:val="921"/>
    <w:uiPriority w:val="0"/>
    <w:qFormat/>
    <w:pPr>
      <w:spacing w:before="0" w:after="0" w:line="240" w:lineRule="auto"/>
      <w:outlineLvl w:val="1"/>
    </w:pPr>
    <w:rPr>
      <w:rFonts w:ascii="Times New Roman" w:hAnsi="Times New Roman" w:eastAsia="仿宋"/>
      <w:sz w:val="30"/>
    </w:rPr>
  </w:style>
  <w:style w:type="paragraph" w:styleId="1350" w:customStyle="1">
    <w:name w:val="三级标题"/>
    <w:basedOn w:val="921"/>
    <w:link w:val="1351"/>
    <w:uiPriority w:val="99"/>
    <w:qFormat/>
    <w:pPr>
      <w:spacing w:before="50" w:after="50" w:line="240" w:lineRule="auto"/>
    </w:pPr>
    <w:rPr>
      <w:rFonts w:ascii="Times New Roman" w:hAnsi="Times New Roman" w:eastAsia="仿宋"/>
      <w:sz w:val="28"/>
    </w:rPr>
  </w:style>
  <w:style w:type="character" w:styleId="1351" w:customStyle="1">
    <w:name w:val="三级标题 Char"/>
    <w:link w:val="1350"/>
    <w:uiPriority w:val="99"/>
    <w:qFormat/>
    <w:rPr>
      <w:rFonts w:ascii="Times New Roman" w:hAnsi="Times New Roman" w:eastAsia="仿宋"/>
      <w:sz w:val="28"/>
    </w:rPr>
  </w:style>
  <w:style w:type="character" w:styleId="1352" w:customStyle="1">
    <w:name w:val="正文格式 Char"/>
    <w:link w:val="1348"/>
    <w:uiPriority w:val="0"/>
    <w:qFormat/>
    <w:rPr>
      <w:rFonts w:ascii="Times New Roman" w:hAnsi="Times New Roman" w:eastAsia="仿宋" w:cstheme="minorBidi"/>
      <w:sz w:val="24"/>
    </w:rPr>
  </w:style>
  <w:style w:type="paragraph" w:styleId="1353" w:customStyle="1">
    <w:name w:val="图表标题"/>
    <w:basedOn w:val="1348"/>
    <w:uiPriority w:val="0"/>
    <w:qFormat/>
    <w:pPr>
      <w:ind w:firstLine="0"/>
      <w:jc w:val="center"/>
    </w:pPr>
    <w:rPr>
      <w:b/>
    </w:rPr>
  </w:style>
  <w:style w:type="table" w:styleId="1354" w:customStyle="1">
    <w:name w:val="Table Normal"/>
    <w:uiPriority w:val="0"/>
    <w:semiHidden/>
    <w:unhideWhenUsed/>
    <w:qFormat/>
    <w:tblPr>
      <w:tblCellMar>
        <w:left w:w="0" w:type="dxa"/>
        <w:top w:w="0" w:type="dxa"/>
        <w:right w:w="0" w:type="dxa"/>
        <w:bottom w:w="0" w:type="dxa"/>
      </w:tblCellMar>
    </w:tblPr>
  </w:style>
  <w:style w:type="character" w:styleId="1355" w:customStyle="1">
    <w:name w:val="标题 1 Char"/>
    <w:link w:val="919"/>
    <w:uiPriority w:val="0"/>
    <w:qFormat/>
    <w:rPr>
      <w:rFonts w:ascii="楷体_GB2312"/>
      <w:sz w:val="28"/>
      <w:szCs w:val="28"/>
    </w:rPr>
  </w:style>
  <w:style w:type="paragraph" w:styleId="1356" w:customStyle="1">
    <w:name w:val="Body text|1"/>
    <w:basedOn w:val="918"/>
    <w:uiPriority w:val="0"/>
    <w:qFormat/>
    <w:pPr>
      <w:ind w:firstLine="400"/>
      <w:jc w:val="left"/>
      <w:spacing w:line="403" w:lineRule="auto"/>
    </w:pPr>
    <w:rPr>
      <w:rFonts w:ascii="宋体" w:hAnsi="宋体" w:cs="宋体"/>
      <w:sz w:val="28"/>
      <w:szCs w:val="28"/>
      <w:lang w:val="zh-TW" w:eastAsia="zh-TW" w:bidi="zh-TW"/>
    </w:rPr>
  </w:style>
  <w:style w:type="numbering" w:styleId="1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7ca206bd-ddbb-4a2c-ab6d-f9c0a3b86654</errorID>
      <errorWord>国家发改委</errorWord>
      <group>L1_Knowledge</group>
      <groupName>知识性问题</groupName>
      <ability>L2_Knowledge</ability>
      <abilityName>其他知识</abilityName>
      <candidateList>
        <item>国家发展改革委</item>
      </candidateList>
      <explain/>
      <paraID>1E2A9E78</paraID>
      <start>40</start>
      <end>45</end>
      <status>ignored</status>
      <modifiedWord/>
      <trackRevisions>false</trackRevisions>
    </reviewItem>
    <reviewItem>
      <errorID>3dd59d4b-bcb6-4230-be73-e5066f6dcbf5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53F13EB5</paraID>
      <start>0</start>
      <end>2</end>
      <status>ignored</status>
      <modifiedWord/>
      <trackRevisions>false</trackRevisions>
    </reviewItem>
    <reviewItem>
      <errorID>726665c2-14c0-4afe-9ac4-e6e7fc2ee892</errorID>
      <errorWord>所必须的</errorWord>
      <group>L1_Word</group>
      <groupName>字词问题</groupName>
      <ability>L2_Typo</ability>
      <abilityName>字词错误</abilityName>
      <candidateList>
        <item>所必需的</item>
      </candidateList>
      <explain/>
      <paraID> E5D6B77</paraID>
      <start>9</start>
      <end>13</end>
      <status>ignored</status>
      <modifiedWord/>
      <trackRevisions>false</trackRevisions>
    </reviewItem>
    <reviewItem>
      <errorID>5fc32824-d2c6-4c18-8e29-42201fc3a549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610F3FE1</paraID>
      <start>0</start>
      <end>2</end>
      <status>ignored</status>
      <modifiedWord/>
      <trackRevisions>false</trackRevisions>
    </reviewItem>
    <reviewItem>
      <errorID>56431e2d-2061-48af-ad7b-e969cfe1a263</errorID>
      <errorWord>4.</errorWord>
      <group>L1_Format</group>
      <groupName>格式问题</groupName>
      <ability>L2_Ordinal</ability>
      <abilityName>序号格式</abilityName>
      <candidateList>
        <item>3.</item>
      </candidateList>
      <explain>标题顺序错误，请检查标题顺序是否合理。</explain>
      <paraID>4808B5F8</paraID>
      <start>0</start>
      <end>2</end>
      <status>unmodified</status>
      <modifiedWord/>
      <trackRevisions>false</trackRevisions>
    </reviewItem>
    <reviewItem>
      <errorID>e015c99a-d792-4aa9-8ab2-b9c4d9183d78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1BFEEBD8</paraID>
      <start>0</start>
      <end>2</end>
      <status>unmodified</status>
      <modifiedWord/>
      <trackRevisions>false</trackRevisions>
    </reviewItem>
    <reviewItem>
      <errorID>223adf69-a7ca-449b-b132-7a6b091a45cd</errorID>
      <errorWord>-</errorWord>
      <group>L1_Format</group>
      <groupName>格式问题</groupName>
      <ability>L2_HalfPunc</ability>
      <abilityName>全半角检查</abilityName>
      <candidateList>
        <item>－</item>
      </candidateList>
      <explain>文本全半角错误。</explain>
      <paraID>44AEB715</paraID>
      <start>11</start>
      <end>12</end>
      <status>unmodified</status>
      <modifiedWord/>
      <trackRevisions>false</trackRevisions>
    </reviewItem>
    <reviewItem>
      <errorID>b3972797-bab9-4442-9e60-df20bf906c6f</errorID>
      <errorWord>-</errorWord>
      <group>L1_Format</group>
      <groupName>格式问题</groupName>
      <ability>L2_HalfPunc</ability>
      <abilityName>全半角检查</abilityName>
      <candidateList>
        <item>－</item>
      </candidateList>
      <explain>文本全半角错误。</explain>
      <paraID>44AEB715</paraID>
      <start>12</start>
      <end>13</end>
      <status>unmodified</status>
      <modifiedWord/>
      <trackRevisions>false</trackRevisions>
    </reviewItem>
    <reviewItem>
      <errorID>1e4d4ba9-6c2c-4fd0-aaed-a3d2fd038217</errorID>
      <errorWord>-</errorWord>
      <group>L1_Format</group>
      <groupName>格式问题</groupName>
      <ability>L2_HalfPunc</ability>
      <abilityName>全半角检查</abilityName>
      <candidateList>
        <item>－</item>
      </candidateList>
      <explain>文本全半角错误。</explain>
      <paraID>44AEB715</paraID>
      <start>38</start>
      <end>39</end>
      <status>unmodified</status>
      <modifiedWord/>
      <trackRevisions>false</trackRevisions>
    </reviewItem>
    <reviewItem>
      <errorID>61a147e5-bb70-4870-861d-7e41299e12f9</errorID>
      <errorWord>-</errorWord>
      <group>L1_Format</group>
      <groupName>格式问题</groupName>
      <ability>L2_HalfPunc</ability>
      <abilityName>全半角检查</abilityName>
      <candidateList>
        <item>－</item>
      </candidateList>
      <explain>文本全半角错误。</explain>
      <paraID>44AEB715</paraID>
      <start>39</start>
      <end>40</end>
      <status>unmodified</status>
      <modifiedWord/>
      <trackRevisions>false</trackRevisions>
    </reviewItem>
    <reviewItem>
      <errorID>e8f22360-6015-4797-95c1-61dd62e02a82</errorID>
      <errorWord>“.</errorWord>
      <group>L1_Punc</group>
      <groupName>标点问题</groupName>
      <ability>L2_Punc</ability>
      <abilityName>标点符号检查</abilityName>
      <candidateList>
        <item>“</item>
      </candidateList>
      <explain/>
      <paraID>44AEB715</paraID>
      <start>51</start>
      <end>53</end>
      <status>unmodified</status>
      <modifiedWord/>
      <trackRevisions>false</trackRevisions>
    </reviewItem>
    <reviewItem>
      <errorID>54c793c6-5c71-447a-a9bf-b782a15faea7</errorID>
      <errorWord>“.</errorWord>
      <group>L1_Punc</group>
      <groupName>标点问题</groupName>
      <ability>L2_Punc</ability>
      <abilityName>标点符号检查</abilityName>
      <candidateList>
        <item>“</item>
      </candidateList>
      <explain/>
      <paraID>44AEB715</paraID>
      <start>66</start>
      <end>68</end>
      <status>unmodified</status>
      <modifiedWord/>
      <trackRevisions>false</trackRevisions>
    </reviewItem>
    <reviewItem>
      <errorID>9dc5a55a-75be-4941-8b3f-464fadcd4d09</errorID>
      <errorWord>-</errorWord>
      <group>L1_Format</group>
      <groupName>格式问题</groupName>
      <ability>L2_HalfPunc</ability>
      <abilityName>全半角检查</abilityName>
      <candidateList>
        <item>－</item>
      </candidateList>
      <explain>文本全半角错误。</explain>
      <paraID>44AEB715</paraID>
      <start>89</start>
      <end>90</end>
      <status>unmodified</status>
      <modifiedWord/>
      <trackRevisions>false</trackRevisions>
    </reviewItem>
    <reviewItem>
      <errorID>b5c09703-28c0-4c99-8ce4-96cc2a7b2bf6</errorID>
      <errorWord>-</errorWord>
      <group>L1_Format</group>
      <groupName>格式问题</groupName>
      <ability>L2_HalfPunc</ability>
      <abilityName>全半角检查</abilityName>
      <candidateList>
        <item>－</item>
      </candidateList>
      <explain>文本全半角错误。</explain>
      <paraID>44AEB715</paraID>
      <start>90</start>
      <end>91</end>
      <status>unmodified</status>
      <modifiedWord/>
      <trackRevisions>false</trackRevisions>
    </reviewItem>
    <reviewItem>
      <errorID>b97377d7-3d3e-4941-b98a-df6582bcbc16</errorID>
      <errorWord>-</errorWord>
      <group>L1_Format</group>
      <groupName>格式问题</groupName>
      <ability>L2_HalfPunc</ability>
      <abilityName>全半角检查</abilityName>
      <candidateList>
        <item>－</item>
      </candidateList>
      <explain>文本全半角错误。</explain>
      <paraID>44AEB715</paraID>
      <start>97</start>
      <end>98</end>
      <status>unmodified</status>
      <modifiedWord/>
      <trackRevisions>false</trackRevisions>
    </reviewItem>
    <reviewItem>
      <errorID>b086df5e-99a3-4f5c-9333-7b2ba6429b7a</errorID>
      <errorWord>-</errorWord>
      <group>L1_Format</group>
      <groupName>格式问题</groupName>
      <ability>L2_HalfPunc</ability>
      <abilityName>全半角检查</abilityName>
      <candidateList>
        <item>－</item>
      </candidateList>
      <explain>文本全半角错误。</explain>
      <paraID>44AEB715</paraID>
      <start>98</start>
      <end>99</end>
      <status>unmodified</status>
      <modifiedWord/>
      <trackRevisions>false</trackRevisions>
    </reviewItem>
    <reviewItem>
      <errorID>5335620a-20c2-4c67-87df-cd8c3af287b2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397DC7E3</paraID>
      <start>0</start>
      <end>2</end>
      <status>unmodified</status>
      <modifiedWord/>
      <trackRevisions>false</trackRevisions>
    </reviewItem>
    <reviewItem>
      <errorID>db7cf2b5-def8-47fb-9072-20bdd0948868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1B41AC6</paraID>
      <start>8</start>
      <end>9</end>
      <status>unmodified</status>
      <modifiedWord/>
      <trackRevisions>false</trackRevisions>
    </reviewItem>
    <reviewItem>
      <errorID>e5f4e99b-4b5c-4d87-90e2-ea17d1578a53</errorID>
      <errorWord>-</errorWord>
      <group>L1_Format</group>
      <groupName>格式问题</groupName>
      <ability>L2_HalfPunc</ability>
      <abilityName>全半角检查</abilityName>
      <candidateList>
        <item>－</item>
      </candidateList>
      <explain>文本全半角错误。</explain>
      <paraID>6B4125A9</paraID>
      <start>49</start>
      <end>50</end>
      <status>unmodified</status>
      <modifiedWord/>
      <trackRevisions>false</trackRevisions>
    </reviewItem>
    <reviewItem>
      <errorID>90c44c49-e2b1-4663-8a8e-c672f3678fef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31F0F346</paraID>
      <start>0</start>
      <end>2</end>
      <status>unmodified</status>
      <modifiedWord/>
      <trackRevisions>false</trackRevisions>
    </reviewItem>
    <reviewItem>
      <errorID>daeffa3c-d502-42dd-8718-bfcb869b8277</errorID>
      <errorWord>“.</errorWord>
      <group>L1_Punc</group>
      <groupName>标点问题</groupName>
      <ability>L2_Punc</ability>
      <abilityName>标点符号检查</abilityName>
      <candidateList>
        <item>“</item>
      </candidateList>
      <explain/>
      <paraID>31F0F346</paraID>
      <start>11</start>
      <end>13</end>
      <status>unmodified</status>
      <modifiedWord/>
      <trackRevisions>false</trackRevisions>
    </reviewItem>
    <reviewItem>
      <errorID>6011ef9e-f25d-44d7-88fe-6513fcf14077</errorID>
      <errorWord>-</errorWord>
      <group>L1_Format</group>
      <groupName>格式问题</groupName>
      <ability>L2_HalfPunc</ability>
      <abilityName>全半角检查</abilityName>
      <candidateList>
        <item>－</item>
      </candidateList>
      <explain>文本全半角错误。</explain>
      <paraID>31F0F346</paraID>
      <start>47</start>
      <end>48</end>
      <status>unmodified</status>
      <modifiedWord/>
      <trackRevisions>false</trackRevisions>
    </reviewItem>
    <reviewItem>
      <errorID>2af49fc3-ed7e-4c6a-9e4c-4493bf93f19a</errorID>
      <errorWord>-</errorWord>
      <group>L1_Format</group>
      <groupName>格式问题</groupName>
      <ability>L2_HalfPunc</ability>
      <abilityName>全半角检查</abilityName>
      <candidateList>
        <item>－</item>
      </candidateList>
      <explain>文本全半角错误。</explain>
      <paraID>31F0F346</paraID>
      <start>48</start>
      <end>49</end>
      <status>unmodified</status>
      <modifiedWord/>
      <trackRevisions>false</trackRevisions>
    </reviewItem>
    <reviewItem>
      <errorID>a5f031a7-f00f-4ce3-90e3-ad4d77d3f832</errorID>
      <errorWord>-</errorWord>
      <group>L1_Format</group>
      <groupName>格式问题</groupName>
      <ability>L2_HalfPunc</ability>
      <abilityName>全半角检查</abilityName>
      <candidateList>
        <item>－</item>
      </candidateList>
      <explain>文本全半角错误。</explain>
      <paraID>31F0F346</paraID>
      <start>54</start>
      <end>55</end>
      <status>unmodified</status>
      <modifiedWord/>
      <trackRevisions>false</trackRevisions>
    </reviewItem>
    <reviewItem>
      <errorID>1646d2f2-5359-4f06-8c5d-eaaead18d781</errorID>
      <errorWord>-</errorWord>
      <group>L1_Format</group>
      <groupName>格式问题</groupName>
      <ability>L2_HalfPunc</ability>
      <abilityName>全半角检查</abilityName>
      <candidateList>
        <item>－</item>
      </candidateList>
      <explain>文本全半角错误。</explain>
      <paraID>31F0F346</paraID>
      <start>55</start>
      <end>56</end>
      <status>unmodified</status>
      <modifiedWord/>
      <trackRevisions>false</trackRevisions>
    </reviewItem>
    <reviewItem>
      <errorID>6eee51f0-f144-48d2-b662-e68faab673d6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7985FC56</paraID>
      <start>0</start>
      <end>2</end>
      <status>unmodified</status>
      <modifiedWord/>
      <trackRevisions>false</trackRevisions>
    </reviewItem>
    <reviewItem>
      <errorID>0d113ff3-92cf-4752-90f8-b72de6108d5f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3631F706</paraID>
      <start>0</start>
      <end>2</end>
      <status>unmodified</status>
      <modifiedWord/>
      <trackRevisions>false</trackRevisions>
    </reviewItem>
    <reviewItem>
      <errorID>cedc414a-75ef-4314-b23c-1ed8b88fe388</errorID>
      <errorWord>（</errorWord>
      <group>L1_Punc</group>
      <groupName>标点问题</groupName>
      <ability>L2_Punc</ability>
      <abilityName>标点符号检查</abilityName>
      <candidateList/>
      <explain>同一形式括号套用。</explain>
      <paraID>3631F706</paraID>
      <start>34</start>
      <end>35</end>
      <status>unmodified</status>
      <modifiedWord/>
      <trackRevisions>false</trackRevisions>
    </reviewItem>
    <reviewItem>
      <errorID>31176f00-260f-4f98-bd86-45049f7c96f1</errorID>
      <errorWord>）</errorWord>
      <group>L1_Punc</group>
      <groupName>标点问题</groupName>
      <ability>L2_Punc</ability>
      <abilityName>标点符号检查</abilityName>
      <candidateList/>
      <explain>同一形式括号套用。</explain>
      <paraID>3631F706</paraID>
      <start>38</start>
      <end>39</end>
      <status>unmodified</status>
      <modifiedWord/>
      <trackRevisions>false</trackRevisions>
    </reviewItem>
    <reviewItem>
      <errorID>00578785-5a12-4f89-af11-649b5c2b5489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22872FCE</paraID>
      <start>0</start>
      <end>2</end>
      <status>unmodified</status>
      <modifiedWord/>
      <trackRevisions>false</trackRevisions>
    </reviewItem>
    <reviewItem>
      <errorID>5fd4a312-0992-4d01-9d63-26ff723292c4</errorID>
      <errorWord>购</errorWord>
      <group>L1_Word</group>
      <groupName>字词问题</groupName>
      <ability>L2_Typo</ability>
      <abilityName>字词错误</abilityName>
      <candidateList>
        <item>采购</item>
      </candidateList>
      <explain/>
      <paraID>2B47D2AF</paraID>
      <start>0</start>
      <end>1</end>
      <status>unmodified</status>
      <modifiedWord/>
      <trackRevisions>false</trackRevisions>
    </reviewItem>
    <reviewItem>
      <errorID>a4475f9a-6efd-4558-ab5d-20e4bef3be0c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2A35D871</paraID>
      <start>0</start>
      <end>2</end>
      <status>unmodified</status>
      <modifiedWord/>
      <trackRevisions>false</trackRevisions>
    </reviewItem>
    <reviewItem>
      <errorID>11293442-425a-4190-8fc9-d294b2fd5754</errorID>
      <errorWord>国家发改委</errorWord>
      <group>L1_Knowledge</group>
      <groupName>知识性问题</groupName>
      <ability>L2_Knowledge</ability>
      <abilityName>其他知识</abilityName>
      <candidateList>
        <item>国家发展改革委</item>
      </candidateList>
      <explain/>
      <paraID>3FEC6076</paraID>
      <start>37</start>
      <end>42</end>
      <status>unmodified</status>
      <modifiedWord/>
      <trackRevisions>false</trackRevisions>
    </reviewItem>
    <reviewItem>
      <errorID>cb6d395b-bcb6-48d4-8e0a-a56ee843c736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3FBFEADB</paraID>
      <start>210</start>
      <end>211</end>
      <status>unmodified</status>
      <modifiedWord/>
      <trackRevisions>false</trackRevisions>
    </reviewItem>
    <reviewItem>
      <errorID>0003d9c3-aeb3-4837-b88a-7b66c4eb277c</errorID>
      <errorWord>法律、法规</errorWord>
      <group>L1_Word</group>
      <groupName>字词问题</groupName>
      <ability>L2_Typo</ability>
      <abilityName>字词错误</abilityName>
      <candidateList>
        <item>法律法规</item>
      </candidateList>
      <explain/>
      <paraID>43DC429D</paraID>
      <start>46</start>
      <end>51</end>
      <status>unmodified</status>
      <modifiedWord/>
      <trackRevisions>false</trackRevisions>
    </reviewItem>
    <reviewItem>
      <errorID>814f281e-0146-410c-897a-e5f57fdb947e</errorID>
      <errorWord>法律法规相关</errorWord>
      <group>L1_Word</group>
      <groupName>字词问题</groupName>
      <ability>L2_Typo</ability>
      <abilityName>字词错误</abilityName>
      <candidateList>
        <item>相关法律法规</item>
      </candidateList>
      <explain/>
      <paraID>1D12BC24</paraID>
      <start>5</start>
      <end>11</end>
      <status>unmodified</status>
      <modifiedWord/>
      <trackRevisions>false</trackRevisions>
    </reviewItem>
    <reviewItem>
      <errorID>19ce676f-e221-4806-99e4-beb6952d3713</errorID>
      <errorWord>投标人同时</errorWord>
      <group>L1_Grammar</group>
      <groupName>语法问题</groupName>
      <ability>L2_Grammar</ability>
      <abilityName>语法错误</abilityName>
      <candidateList>
        <item>投标人</item>
      </candidateList>
      <explain/>
      <paraID>72263962</paraID>
      <start>0</start>
      <end>5</end>
      <status>unmodified</status>
      <modifiedWord/>
      <trackRevisions>false</trackRevisions>
    </reviewItem>
    <reviewItem>
      <errorID>92de47d7-b77d-4835-a8bd-a8431ccc6cce</errorID>
      <errorWord>，</errorWord>
      <group>L1_Punc</group>
      <groupName>标点问题</groupName>
      <ability>L2_Punc</ability>
      <abilityName>标点符号检查</abilityName>
      <candidateList>
        <item>。</item>
      </candidateList>
      <explain/>
      <paraID>72263962</paraID>
      <start>32</start>
      <end>33</end>
      <status>unmodified</status>
      <modifiedWord/>
      <trackRevisions>false</trackRevisions>
    </reviewItem>
    <reviewItem>
      <errorID>1f71b68c-4f7f-43c9-94d1-fd2315f8ee04</errorID>
      <errorWord>，并</errorWord>
      <group>L1_Word</group>
      <groupName>字词问题</groupName>
      <ability>L2_Typo</ability>
      <abilityName>字词错误</abilityName>
      <candidateList>
        <item>，</item>
      </candidateList>
      <explain/>
      <paraID>72263962</paraID>
      <start>89</start>
      <end>91</end>
      <status>unmodified</status>
      <modifiedWord/>
      <trackRevisions>false</trackRevisions>
    </reviewItem>
    <reviewItem>
      <errorID>9f297f8c-d3be-410a-9468-2d54fd6f53ff</errorID>
      <errorWord>和</errorWord>
      <group>L1_Word</group>
      <groupName>字词问题</groupName>
      <ability>L2_Typo</ability>
      <abilityName>字词错误</abilityName>
      <candidateList>
        <item>及</item>
      </candidateList>
      <explain/>
      <paraID>51804D54</paraID>
      <start>22</start>
      <end>23</end>
      <status>unmodified</status>
      <modifiedWord/>
      <trackRevisions>false</trackRevisions>
    </reviewItem>
    <reviewItem>
      <errorID>506cac82-35d0-44c5-a90c-15c6e5c28d13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51804D54</paraID>
      <start>52</start>
      <end>56</end>
      <status>unmodified</status>
      <modifiedWord/>
      <trackRevisions>false</trackRevisions>
    </reviewItem>
    <reviewItem>
      <errorID>21e2b8a9-6612-47eb-b9ea-629b2b94dc97</errorID>
      <errorWord> </errorWord>
      <group>L1_Punc</group>
      <groupName>标点问题</groupName>
      <ability>L2_Punc</ability>
      <abilityName>标点符号检查</abilityName>
      <candidateList>
        <item/>
      </candidateList>
      <explain>此处空格冗余，建议删除。</explain>
      <paraID>5C005F61</paraID>
      <start>3</start>
      <end>4</end>
      <status>unmodified</status>
      <modifiedWord/>
      <trackRevisions>false</trackRevisions>
    </reviewItem>
    <reviewItem>
      <errorID>9275cad2-a9ad-4b23-9d09-4e2f7dc27de6</errorID>
      <errorWord>有关的</errorWord>
      <group>L1_Word</group>
      <groupName>字词问题</groupName>
      <ability>L2_Typo</ability>
      <abilityName>字词错误</abilityName>
      <candidateList>
        <item>有关</item>
      </candidateList>
      <explain/>
      <paraID>5C005F61</paraID>
      <start>54</start>
      <end>57</end>
      <status>unmodified</status>
      <modifiedWord/>
      <trackRevisions>false</trackRevisions>
    </reviewItem>
    <reviewItem>
      <errorID>2442a9c7-b76a-48a9-80db-9aa807c59b0a</errorID>
      <errorWord>和</errorWord>
      <group>L1_Word</group>
      <groupName>字词问题</groupName>
      <ability>L2_Typo</ability>
      <abilityName>字词错误</abilityName>
      <candidateList>
        <item>并</item>
      </candidateList>
      <explain/>
      <paraID>5C005F61</paraID>
      <start>59</start>
      <end>60</end>
      <status>unmodified</status>
      <modifiedWord/>
      <trackRevisions>false</trackRevisions>
    </reviewItem>
    <reviewItem>
      <errorID>67519e8d-dc68-458f-8b2c-0fa36609ff30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5C005F61</paraID>
      <start>71</start>
      <end>75</end>
      <status>unmodified</status>
      <modifiedWord/>
      <trackRevisions>false</trackRevisions>
    </reviewItem>
    <reviewItem>
      <errorID>2de50efd-e24f-4380-8092-250042b56702</errorID>
      <errorWord>：</errorWord>
      <group>L1_Format</group>
      <groupName>格式问题</groupName>
      <ability>L2_HalfPunc</ability>
      <abilityName>全半角检查</abilityName>
      <candidateList>
        <item>:</item>
      </candidateList>
      <explain>文本全半角错误。</explain>
      <paraID>24CA4155</paraID>
      <start>26</start>
      <end>27</end>
      <status>unmodified</status>
      <modifiedWord/>
      <trackRevisions>false</trackRevisions>
    </reviewItem>
    <reviewItem>
      <errorID>3aa760a6-25d7-4c44-89b0-f9f9ebb31345</errorID>
      <errorWord>：</errorWord>
      <group>L1_Format</group>
      <groupName>格式问题</groupName>
      <ability>L2_HalfPunc</ability>
      <abilityName>全半角检查</abilityName>
      <candidateList>
        <item>:</item>
      </candidateList>
      <explain>文本全半角错误。</explain>
      <paraID>24CA4155</paraID>
      <start>32</start>
      <end>33</end>
      <status>unmodified</status>
      <modifiedWord/>
      <trackRevisions>false</trackRevisions>
    </reviewItem>
    <reviewItem>
      <errorID>b2007a5c-4123-464b-ae2c-80b7b3436586</errorID>
      <errorWord>：</errorWord>
      <group>L1_Format</group>
      <groupName>格式问题</groupName>
      <ability>L2_HalfPunc</ability>
      <abilityName>全半角检查</abilityName>
      <candidateList>
        <item>:</item>
      </candidateList>
      <explain>文本全半角错误。</explain>
      <paraID>24CA4155</paraID>
      <start>38</start>
      <end>39</end>
      <status>unmodified</status>
      <modifiedWord/>
      <trackRevisions>false</trackRevisions>
    </reviewItem>
    <reviewItem>
      <errorID>ee704350-2395-4cb9-9f1b-3a55ffcba1fe</errorID>
      <errorWord>：</errorWord>
      <group>L1_Format</group>
      <groupName>格式问题</groupName>
      <ability>L2_HalfPunc</ability>
      <abilityName>全半角检查</abilityName>
      <candidateList>
        <item>:</item>
      </candidateList>
      <explain>文本全半角错误。</explain>
      <paraID>24CA4155</paraID>
      <start>45</start>
      <end>46</end>
      <status>unmodified</status>
      <modifiedWord/>
      <trackRevisions>false</trackRevisions>
    </reviewItem>
    <reviewItem>
      <errorID>db836018-fc19-4285-be02-ee30da44e050</errorID>
      <errorWord>“</errorWord>
      <group>L1_Punc</group>
      <groupName>标点问题</groupName>
      <ability>L2_Punc</ability>
      <abilityName>标点符号检查</abilityName>
      <candidateList>
        <item>·</item>
      </candidateList>
      <explain/>
      <paraID>759AC350</paraID>
      <start>27</start>
      <end>28</end>
      <status>unmodified</status>
      <modifiedWord/>
      <trackRevisions>false</trackRevisions>
    </reviewItem>
    <reviewItem>
      <errorID>53b07b7c-69a9-426d-81b0-34e369511a16</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759AC350</paraID>
      <start>31</start>
      <end>32</end>
      <status>unmodified</status>
      <modifiedWord/>
      <trackRevisions>false</trackRevisions>
    </reviewItem>
    <reviewItem>
      <errorID>4d63fc26-c944-4fd2-90bc-01e3105e3158</errorID>
      <errorWord>”</errorWord>
      <group>L1_Punc</group>
      <groupName>标点问题</groupName>
      <ability>L2_Punc</ability>
      <abilityName>标点符号检查</abilityName>
      <candidateList>
        <item/>
      </candidateList>
      <explain/>
      <paraID>759AC350</paraID>
      <start>34</start>
      <end>35</end>
      <status>unmodified</status>
      <modifiedWord/>
      <trackRevisions>false</trackRevisions>
    </reviewItem>
    <reviewItem>
      <errorID>27b3bdc3-81c0-494a-9f2f-7332c7c55482</errorID>
      <errorWord> </errorWord>
      <group>L1_Punc</group>
      <groupName>标点问题</groupName>
      <ability>L2_Punc</ability>
      <abilityName>标点符号检查</abilityName>
      <candidateList>
        <item/>
      </candidateList>
      <explain>此处空格冗余，建议删除。</explain>
      <paraID>201789C8</paraID>
      <start>4</start>
      <end>5</end>
      <status>unmodified</status>
      <modifiedWord/>
      <trackRevisions>false</trackRevisions>
    </reviewItem>
    <reviewItem>
      <errorID>09462205-fe32-4cc9-af31-48f19f2c6ea1</errorID>
      <errorWord>使用的</errorWord>
      <group>L1_Word</group>
      <groupName>字词问题</groupName>
      <ability>L2_Typo</ability>
      <abilityName>字词错误</abilityName>
      <candidateList>
        <item>使用</item>
      </candidateList>
      <explain/>
      <paraID>201789C8</paraID>
      <start>15</start>
      <end>18</end>
      <status>unmodified</status>
      <modifiedWord/>
      <trackRevisions>false</trackRevisions>
    </reviewItem>
    <reviewItem>
      <errorID>976ee185-4d0a-4272-8a69-4c59c4a30b97</errorID>
      <errorWord>其它</errorWord>
      <group>L1_Word</group>
      <groupName>字词问题</groupName>
      <ability>L2_Alias</ability>
      <abilityName>也作/曾用词</abilityName>
      <candidateList>
        <item>其他</item>
      </candidateList>
      <explain>词汇[其它]为不规范表述或旧称，其规范书面表述为[其他]。</explain>
      <paraID>201789C8</paraID>
      <start>53</start>
      <end>55</end>
      <status>unmodified</status>
      <modifiedWord/>
      <trackRevisions>false</trackRevisions>
    </reviewItem>
    <reviewItem>
      <errorID>4bcccada-e687-444f-9728-36262d50101f</errorID>
      <errorWord>，</errorWord>
      <group>L1_Punc</group>
      <groupName>标点问题</groupName>
      <ability>L2_Punc</ability>
      <abilityName>标点符号检查</abilityName>
      <candidateList>
        <item>。</item>
      </candidateList>
      <explain/>
      <paraID>201789C8</paraID>
      <start>70</start>
      <end>71</end>
      <status>unmodified</status>
      <modifiedWord/>
      <trackRevisions>false</trackRevisions>
    </reviewItem>
    <reviewItem>
      <errorID>3a182d03-4d16-4345-b851-63387fd28cb8</errorID>
      <errorWord>其它</errorWord>
      <group>L1_Word</group>
      <groupName>字词问题</groupName>
      <ability>L2_Alias</ability>
      <abilityName>也作/曾用词</abilityName>
      <candidateList>
        <item>其他</item>
      </candidateList>
      <explain>词汇[其它]为不规范表述或旧称，其规范书面表述为[其他]。</explain>
      <paraID>201789C8</paraID>
      <start>81</start>
      <end>83</end>
      <status>unmodified</status>
      <modifiedWord/>
      <trackRevisions>false</trackRevisions>
    </reviewItem>
    <reviewItem>
      <errorID>025bfb39-946c-472f-a40b-4c8ab340aa5d</errorID>
      <errorWord>：</errorWord>
      <group>L1_Punc</group>
      <groupName>标点问题</groupName>
      <ability>L2_Punc</ability>
      <abilityName>标点符号检查</abilityName>
      <candidateList>
        <item/>
      </candidateList>
      <explain/>
      <paraID>6E498EAE</paraID>
      <start>9</start>
      <end>10</end>
      <status>unmodified</status>
      <modifiedWord/>
      <trackRevisions>false</trackRevisions>
    </reviewItem>
    <reviewItem>
      <errorID>21c32b96-f150-4103-8fc2-c1afaebccbcf</errorID>
      <errorWord>）</errorWord>
      <group>L1_Punc</group>
      <groupName>标点问题</groupName>
      <ability>L2_Punc</ability>
      <abilityName>标点符号检查</abilityName>
      <candidateList>
        <item>）：</item>
      </candidateList>
      <explain/>
      <paraID>6E498EAE</paraID>
      <start>16</start>
      <end>17</end>
      <status>unmodified</status>
      <modifiedWord/>
      <trackRevisions>false</trackRevisions>
    </reviewItem>
    <reviewItem>
      <errorID>ef907f4f-11cf-41e8-babd-547a48dbbe5c</errorID>
      <errorWord>声明</errorWord>
      <group>L1_Punc</group>
      <groupName>标点问题</groupName>
      <ability>L2_Punc</ability>
      <abilityName>标点符号检查</abilityName>
      <candidateList>
        <item>声明。</item>
      </candidateList>
      <explain/>
      <paraID>199A837B</paraID>
      <start>20</start>
      <end>22</end>
      <status>unmodified</status>
      <modifiedWord/>
      <trackRevisions>false</trackRevisions>
    </reviewItem>
    <reviewItem>
      <errorID>42f69003-d8b5-4c79-a676-1b88f137e9e3</errorID>
      <errorWord>-</errorWord>
      <group>L1_Format</group>
      <groupName>格式问题</groupName>
      <ability>L2_HalfPunc</ability>
      <abilityName>全半角检查</abilityName>
      <candidateList>
        <item>－</item>
      </candidateList>
      <explain>文本全半角错误。</explain>
      <paraID>38227723</paraID>
      <start>21</start>
      <end>22</end>
      <status>unmodified</status>
      <modifiedWord/>
      <trackRevisions>false</trackRevisions>
    </reviewItem>
    <reviewItem>
      <errorID>36952f47-a873-4c9f-8308-076a2a8e9f95</errorID>
      <errorWord>3中要求</errorWord>
      <group>L1_Grammar</group>
      <groupName>语法问题</groupName>
      <ability>L2_Grammar</ability>
      <abilityName>语法错误</abilityName>
      <candidateList>
        <item>3</item>
      </candidateList>
      <explain/>
      <paraID>38227723</paraID>
      <start>34</start>
      <end>38</end>
      <status>unmodified</status>
      <modifiedWord/>
      <trackRevisions>false</trackRevisions>
    </reviewItem>
    <reviewItem>
      <errorID>a445a3c8-93b6-4b81-950a-f7884a76c2cf</errorID>
      <errorWord>书面声明</errorWord>
      <group>L1_Punc</group>
      <groupName>标点问题</groupName>
      <ability>L2_Punc</ability>
      <abilityName>标点符号检查</abilityName>
      <candidateList>
        <item>书面声明。</item>
      </candidateList>
      <explain/>
      <paraID>70403217</paraID>
      <start>29</start>
      <end>33</end>
      <status>unmodified</status>
      <modifiedWord/>
      <trackRevisions>false</trackRevisions>
    </reviewItem>
    <reviewItem>
      <errorID>9820d6e8-0cec-4c7f-830a-78880a73640d</errorID>
      <errorWord>(</errorWord>
      <group>L1_Format</group>
      <groupName>格式问题</groupName>
      <ability>L2_HalfPunc</ability>
      <abilityName>全半角检查</abilityName>
      <candidateList>
        <item>（</item>
      </candidateList>
      <explain>文本全半角错误。</explain>
      <paraID>44AE3CD3</paraID>
      <start>14</start>
      <end>15</end>
      <status>unmodified</status>
      <modifiedWord/>
      <trackRevisions>false</trackRevisions>
    </reviewItem>
    <reviewItem>
      <errorID>47f47214-9265-496b-b36c-2018e1a2dc86</errorID>
      <errorWord>)</errorWord>
      <group>L1_Format</group>
      <groupName>格式问题</groupName>
      <ability>L2_HalfPunc</ability>
      <abilityName>全半角检查</abilityName>
      <candidateList>
        <item>）</item>
      </candidateList>
      <explain>文本全半角错误。</explain>
      <paraID>44AE3CD3</paraID>
      <start>25</start>
      <end>26</end>
      <status>unmodified</status>
      <modifiedWord/>
      <trackRevisions>false</trackRevisions>
    </reviewItem>
    <reviewItem>
      <errorID>e56d6cbe-d7d6-4ab3-ac61-0eef74586404</errorID>
      <errorWord>；</errorWord>
      <group>L1_Punc</group>
      <groupName>标点问题</groupName>
      <ability>L2_Punc</ability>
      <abilityName>标点符号检查</abilityName>
      <candidateList>
        <item>。</item>
      </candidateList>
      <explain/>
      <paraID>44AE3CD3</paraID>
      <start>90</start>
      <end>91</end>
      <status>unmodified</status>
      <modifiedWord/>
      <trackRevisions>false</trackRevisions>
    </reviewItem>
    <reviewItem>
      <errorID>1bc8bfc8-a88f-485c-a274-564c430118bd</errorID>
      <errorWord>(</errorWord>
      <group>L1_Format</group>
      <groupName>格式问题</groupName>
      <ability>L2_HalfPunc</ability>
      <abilityName>全半角检查</abilityName>
      <candidateList>
        <item>（</item>
      </candidateList>
      <explain>文本全半角错误。</explain>
      <paraID>2715AEF6</paraID>
      <start>14</start>
      <end>15</end>
      <status>unmodified</status>
      <modifiedWord/>
      <trackRevisions>false</trackRevisions>
    </reviewItem>
    <reviewItem>
      <errorID>fd67ed89-91a6-4de1-ba3f-b952e36fda61</errorID>
      <errorWord>)</errorWord>
      <group>L1_Format</group>
      <groupName>格式问题</groupName>
      <ability>L2_HalfPunc</ability>
      <abilityName>全半角检查</abilityName>
      <candidateList>
        <item>）</item>
      </candidateList>
      <explain>文本全半角错误。</explain>
      <paraID>2715AEF6</paraID>
      <start>25</start>
      <end>26</end>
      <status>unmodified</status>
      <modifiedWord/>
      <trackRevisions>false</trackRevisions>
    </reviewItem>
    <reviewItem>
      <errorID>5b17c4e6-6371-41dd-8aa6-cca25c030337</errorID>
      <errorWord>（</errorWord>
      <group>L1_Punc</group>
      <groupName>标点问题</groupName>
      <ability>L2_Punc</ability>
      <abilityName>标点符号检查</abilityName>
      <candidateList>
        <item>，</item>
      </candidateList>
      <explain/>
      <paraID>2715AEF6</paraID>
      <start>57</start>
      <end>58</end>
      <status>unmodified</status>
      <modifiedWord/>
      <trackRevisions>false</trackRevisions>
    </reviewItem>
    <reviewItem>
      <errorID>73f34d1d-cfa9-4a84-9c55-d2d3201894cf</errorID>
      <errorWord>的证明材料）；</errorWord>
      <group>L1_Grammar</group>
      <groupName>语法问题</groupName>
      <ability>L2_Grammar</ability>
      <abilityName>语法错误</abilityName>
      <candidateList>
        <item>。</item>
      </candidateList>
      <explain/>
      <paraID>2715AEF6</paraID>
      <start>84</start>
      <end>91</end>
      <status>unmodified</status>
      <modifiedWord/>
      <trackRevisions>false</trackRevisions>
    </reviewItem>
    <reviewItem>
      <errorID>8f55f75b-5c2c-4a80-970f-64b383ec7648</errorID>
      <errorWord>(</errorWord>
      <group>L1_Format</group>
      <groupName>格式问题</groupName>
      <ability>L2_HalfPunc</ability>
      <abilityName>全半角检查</abilityName>
      <candidateList>
        <item>（</item>
      </candidateList>
      <explain>文本全半角错误。</explain>
      <paraID>3BB4CC16</paraID>
      <start>14</start>
      <end>15</end>
      <status>unmodified</status>
      <modifiedWord/>
      <trackRevisions>false</trackRevisions>
    </reviewItem>
    <reviewItem>
      <errorID>525d45a8-63a2-4cf1-9c2c-110941d0d20a</errorID>
      <errorWord>)</errorWord>
      <group>L1_Format</group>
      <groupName>格式问题</groupName>
      <ability>L2_HalfPunc</ability>
      <abilityName>全半角检查</abilityName>
      <candidateList>
        <item>）</item>
      </candidateList>
      <explain>文本全半角错误。</explain>
      <paraID>3BB4CC16</paraID>
      <start>25</start>
      <end>26</end>
      <status>unmodified</status>
      <modifiedWord/>
      <trackRevisions>false</trackRevisions>
    </reviewItem>
    <reviewItem>
      <errorID>ecc816f4-dbf2-4e48-bd75-a0184696e777</errorID>
      <errorWord>（</errorWord>
      <group>L1_Punc</group>
      <groupName>标点问题</groupName>
      <ability>L2_Punc</ability>
      <abilityName>标点符号检查</abilityName>
      <candidateList>
        <item>，</item>
      </candidateList>
      <explain/>
      <paraID>3BB4CC16</paraID>
      <start>64</start>
      <end>65</end>
      <status>unmodified</status>
      <modifiedWord/>
      <trackRevisions>false</trackRevisions>
    </reviewItem>
    <reviewItem>
      <errorID>40fd987c-344b-455e-948a-172a46ab7bf7</errorID>
      <errorWord>的证明材料）；</errorWord>
      <group>L1_Grammar</group>
      <groupName>语法问题</groupName>
      <ability>L2_Grammar</ability>
      <abilityName>语法错误</abilityName>
      <candidateList>
        <item>。</item>
      </candidateList>
      <explain/>
      <paraID>3BB4CC16</paraID>
      <start>91</start>
      <end>98</end>
      <status>unmodified</status>
      <modifiedWord/>
      <trackRevisions>false</trackRevisions>
    </reviewItem>
    <reviewItem>
      <errorID>346aa867-6904-4c1d-83e2-d8f871385c19</errorID>
      <errorWord>(</errorWord>
      <group>L1_Format</group>
      <groupName>格式问题</groupName>
      <ability>L2_HalfPunc</ability>
      <abilityName>全半角检查</abilityName>
      <candidateList>
        <item>（</item>
      </candidateList>
      <explain>文本全半角错误。</explain>
      <paraID>4388455D</paraID>
      <start>12</start>
      <end>13</end>
      <status>unmodified</status>
      <modifiedWord/>
      <trackRevisions>false</trackRevisions>
    </reviewItem>
    <reviewItem>
      <errorID>226aa070-bd82-4f22-8d6d-9766fc3e1567</errorID>
      <errorWord>)</errorWord>
      <group>L1_Format</group>
      <groupName>格式问题</groupName>
      <ability>L2_HalfPunc</ability>
      <abilityName>全半角检查</abilityName>
      <candidateList>
        <item>）</item>
      </candidateList>
      <explain>文本全半角错误。</explain>
      <paraID>4388455D</paraID>
      <start>35</start>
      <end>36</end>
      <status>unmodified</status>
      <modifiedWord/>
      <trackRevisions>false</trackRevisions>
    </reviewItem>
    <reviewItem>
      <errorID>8921d093-6117-4f02-9ca3-3ff012fbd530</errorID>
      <errorWord>(</errorWord>
      <group>L1_Format</group>
      <groupName>格式问题</groupName>
      <ability>L2_HalfPunc</ability>
      <abilityName>全半角检查</abilityName>
      <candidateList>
        <item>（</item>
      </candidateList>
      <explain>文本全半角错误。</explain>
      <paraID>4388455D</paraID>
      <start>66</start>
      <end>67</end>
      <status>unmodified</status>
      <modifiedWord/>
      <trackRevisions>false</trackRevisions>
    </reviewItem>
    <reviewItem>
      <errorID>e9b2fdcb-e52f-4725-a692-110902dba559</errorID>
      <errorWord>)</errorWord>
      <group>L1_Format</group>
      <groupName>格式问题</groupName>
      <ability>L2_HalfPunc</ability>
      <abilityName>全半角检查</abilityName>
      <candidateList>
        <item>）</item>
      </candidateList>
      <explain>文本全半角错误。</explain>
      <paraID>4388455D</paraID>
      <start>82</start>
      <end>83</end>
      <status>unmodified</status>
      <modifiedWord/>
      <trackRevisions>false</trackRevisions>
    </reviewItem>
    <reviewItem>
      <errorID>cb5f8f36-01ac-4554-8a97-a3abc2c47988</errorID>
      <errorWord>；</errorWord>
      <group>L1_Punc</group>
      <groupName>标点问题</groupName>
      <ability>L2_Punc</ability>
      <abilityName>标点符号检查</abilityName>
      <candidateList>
        <item>。</item>
      </candidateList>
      <explain/>
      <paraID>57148770</paraID>
      <start>14</start>
      <end>15</end>
      <status>unmodified</status>
      <modifiedWord/>
      <trackRevisions>false</trackRevisions>
    </reviewItem>
    <reviewItem>
      <errorID>f02d445d-49e9-4010-a88e-29cd3ba689d3</errorID>
      <errorWord>承诺书</errorWord>
      <group>L1_Punc</group>
      <groupName>标点问题</groupName>
      <ability>L2_Punc</ability>
      <abilityName>标点符号检查</abilityName>
      <candidateList>
        <item>承诺书。</item>
      </candidateList>
      <explain/>
      <paraID>143C4CC9</paraID>
      <start>9</start>
      <end>12</end>
      <status>unmodified</status>
      <modifiedWord/>
      <trackRevisions>false</trackRevisions>
    </reviewItem>
    <reviewItem>
      <errorID>abbbb83f-1051-4131-a0ee-4eb3e29ffae8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6666E030</paraID>
      <start>8</start>
      <end>12</end>
      <status>unmodified</status>
      <modifiedWord/>
      <trackRevisions>false</trackRevisions>
    </reviewItem>
    <reviewItem>
      <errorID>c0b4f30a-2fce-4ce5-820d-677472414d47</errorID>
      <errorWord>）</errorWord>
      <group>L1_Punc</group>
      <groupName>标点问题</groupName>
      <ability>L2_Punc</ability>
      <abilityName>标点符号检查</abilityName>
      <candidateList>
        <item>）。</item>
      </candidateList>
      <explain/>
      <paraID>6666E030</paraID>
      <start>23</start>
      <end>24</end>
      <status>unmodified</status>
      <modifiedWord/>
      <trackRevisions>false</trackRevisions>
    </reviewItem>
    <reviewItem>
      <errorID>24b1fba1-062e-460f-aebe-67bbf0c439e3</errorID>
      <errorWord>）</errorWord>
      <group>L1_Punc</group>
      <groupName>标点问题</groupName>
      <ability>L2_Punc</ability>
      <abilityName>标点符号检查</abilityName>
      <candidateList>
        <item>）。</item>
      </candidateList>
      <explain/>
      <paraID>6AA62BE5</paraID>
      <start>8</start>
      <end>9</end>
      <status>unmodified</status>
      <modifiedWord/>
      <trackRevisions>false</trackRevisions>
    </reviewItem>
    <reviewItem>
      <errorID>312adf80-64d0-4eab-8bfb-8a784be6855a</errorID>
      <errorWord>其它</errorWord>
      <group>L1_Word</group>
      <groupName>字词问题</groupName>
      <ability>L2_Alias</ability>
      <abilityName>也作/曾用词</abilityName>
      <candidateList>
        <item>其他</item>
      </candidateList>
      <explain>词汇[其它]为不规范表述或旧称，其规范书面表述为[其他]。</explain>
      <paraID>5464BEE5</paraID>
      <start>204</start>
      <end>206</end>
      <status>unmodified</status>
      <modifiedWord/>
      <trackRevisions>false</trackRevisions>
    </reviewItem>
    <reviewItem>
      <errorID>71bc311b-f17a-4ee4-a1b0-4408bac61ec4</errorID>
      <errorWord>要求</errorWord>
      <group>L1_Punc</group>
      <groupName>标点问题</groupName>
      <ability>L2_Punc</ability>
      <abilityName>标点符号检查</abilityName>
      <candidateList>
        <item>要求。</item>
      </candidateList>
      <explain/>
      <paraID>52CA4F9E</paraID>
      <start>12</start>
      <end>14</end>
      <status>unmodified</status>
      <modifiedWord/>
      <trackRevisions>false</trackRevisions>
    </reviewItem>
    <reviewItem>
      <errorID>b96e1e4e-ca19-45d1-b574-1978adcda814</errorID>
      <errorWord>,</errorWord>
      <group>L1_Format</group>
      <groupName>格式问题</groupName>
      <ability>L2_HalfPunc</ability>
      <abilityName>全半角检查</abilityName>
      <candidateList>
        <item>，</item>
      </candidateList>
      <explain>文本全半角错误。</explain>
      <paraID>7D80CE05</paraID>
      <start>29</start>
      <end>30</end>
      <status>unmodified</status>
      <modifiedWord/>
      <trackRevisions>false</trackRevisions>
    </reviewItem>
    <reviewItem>
      <errorID>60f5fc69-de4f-4709-9719-e89fa4e7bce6</errorID>
      <errorWord>“苏采云”</errorWord>
      <group>L1_Punc</group>
      <groupName>标点问题</groupName>
      <ability>L2_Punc</ability>
      <abilityName>标点符号检查</abilityName>
      <candidateList>
        <item>‘苏采云’</item>
      </candidateList>
      <explain/>
      <paraID> 5005451</paraID>
      <start>27</start>
      <end>32</end>
      <status>unmodified</status>
      <modifiedWord/>
      <trackRevisions>false</trackRevisions>
    </reviewItem>
    <reviewItem>
      <errorID>5c63368d-ee45-4f63-a72b-51486d385568</errorID>
      <errorWord>说明</errorWord>
      <group>L1_Punc</group>
      <groupName>标点问题</groupName>
      <ability>L2_Punc</ability>
      <abilityName>标点符号检查</abilityName>
      <candidateList>
        <item>说明。</item>
      </candidateList>
      <explain/>
      <paraID>3A803CF5</paraID>
      <start>14</start>
      <end>16</end>
      <status>unmodified</status>
      <modifiedWord/>
      <trackRevisions>false</trackRevisions>
    </reviewItem>
    <reviewItem>
      <errorID>a89875b6-a64e-4573-a437-c0d096cc2a06</errorID>
      <errorWord>其它</errorWord>
      <group>L1_Word</group>
      <groupName>字词问题</groupName>
      <ability>L2_Alias</ability>
      <abilityName>也作/曾用词</abilityName>
      <candidateList>
        <item>其他</item>
      </candidateList>
      <explain>词汇[其它]为不规范表述或旧称，其规范书面表述为[其他]。</explain>
      <paraID>1888E154</paraID>
      <start>108</start>
      <end>110</end>
      <status>unmodified</status>
      <modifiedWord/>
      <trackRevisions>false</trackRevisions>
    </reviewItem>
    <reviewItem>
      <errorID>10a26af2-0462-457c-a34f-43cc816aef17</errorID>
      <errorWord>，</errorWord>
      <group>L1_Grammar</group>
      <groupName>语法问题</groupName>
      <ability>L2_Grammar</ability>
      <abilityName>语法错误</abilityName>
      <candidateList>
        <item>，此句无错误，</item>
      </candidateList>
      <explain/>
      <paraID> 6639553</paraID>
      <start>27</start>
      <end>28</end>
      <status>unmodified</status>
      <modifiedWord/>
      <trackRevisions>false</trackRevisions>
    </reviewItem>
    <reviewItem>
      <errorID>a656ece7-2974-4ab0-bff6-9e9dbe31145d</errorID>
      <errorWord>，</errorWord>
      <group>L1_Grammar</group>
      <groupName>语法问题</groupName>
      <ability>L2_Grammar</ability>
      <abilityName>语法错误</abilityName>
      <candidateList>
        <item>，此句无错误，</item>
      </candidateList>
      <explain/>
      <paraID>266C3E3A</paraID>
      <start>17</start>
      <end>18</end>
      <status>unmodified</status>
      <modifiedWord/>
      <trackRevisions>false</trackRevisions>
    </reviewItem>
    <reviewItem>
      <errorID>3271d836-0c26-4b61-9d2e-6aa824dd5577</errorID>
      <errorWord>，</errorWord>
      <group>L1_Grammar</group>
      <groupName>语法问题</groupName>
      <ability>L2_Grammar</ability>
      <abilityName>语法错误</abilityName>
      <candidateList>
        <item>，此句无错误，</item>
      </candidateList>
      <explain/>
      <paraID>1AEAFA12</paraID>
      <start>26</start>
      <end>27</end>
      <status>unmodified</status>
      <modifiedWord/>
      <trackRevisions>false</trackRevisions>
    </reviewItem>
    <reviewItem>
      <errorID>13d70590-4a59-4d1e-85e3-da3b1166d411</errorID>
      <errorWord>有效期</errorWord>
      <group>L1_Punc</group>
      <groupName>标点问题</groupName>
      <ability>L2_Punc</ability>
      <abilityName>标点符号检查</abilityName>
      <candidateList>
        <item>有效期。</item>
      </candidateList>
      <explain/>
      <paraID>6AD349D4</paraID>
      <start>8</start>
      <end>11</end>
      <status>unmodified</status>
      <modifiedWord/>
      <trackRevisions>false</trackRevisions>
    </reviewItem>
    <reviewItem>
      <errorID>999d0399-2b3b-455a-97d0-134bee467c10</errorID>
      <errorWord>，</errorWord>
      <group>L1_Grammar</group>
      <groupName>语法问题</groupName>
      <ability>L2_Grammar</ability>
      <abilityName>语法错误</abilityName>
      <candidateList>
        <item>，此句无错误，</item>
      </candidateList>
      <explain/>
      <paraID>4C361E5B</paraID>
      <start>24</start>
      <end>25</end>
      <status>unmodified</status>
      <modifiedWord/>
      <trackRevisions>false</trackRevisions>
    </reviewItem>
    <reviewItem>
      <errorID>d9f12bf3-891d-450f-abce-590f17451cf7</errorID>
      <errorWord>，</errorWord>
      <group>L1_Grammar</group>
      <groupName>语法问题</groupName>
      <ability>L2_Grammar</ability>
      <abilityName>语法错误</abilityName>
      <candidateList>
        <item>，此句无错误，</item>
      </candidateList>
      <explain/>
      <paraID>3E5CE985</paraID>
      <start>10</start>
      <end>11</end>
      <status>unmodified</status>
      <modifiedWord/>
      <trackRevisions>false</trackRevisions>
    </reviewItem>
    <reviewItem>
      <errorID>b894eb67-5a80-4ed6-8114-5608b257cb38</errorID>
      <errorWord>拒收</errorWord>
      <group>L1_Punc</group>
      <groupName>标点问题</groupName>
      <ability>L2_Punc</ability>
      <abilityName>标点符号检查</abilityName>
      <candidateList>
        <item>拒收。</item>
      </candidateList>
      <explain/>
      <paraID>64393A21</paraID>
      <start>8</start>
      <end>10</end>
      <status>unmodified</status>
      <modifiedWord/>
      <trackRevisions>false</trackRevisions>
    </reviewItem>
    <reviewItem>
      <errorID>400d5e0a-956f-4dcb-8af5-b0c4a018e977</errorID>
      <errorWord>递交</errorWord>
      <group>L1_Punc</group>
      <groupName>标点问题</groupName>
      <ability>L2_Punc</ability>
      <abilityName>标点符号检查</abilityName>
      <candidateList>
        <item>递交。</item>
      </candidateList>
      <explain/>
      <paraID>33079AA1</paraID>
      <start>8</start>
      <end>10</end>
      <status>unmodified</status>
      <modifiedWord/>
      <trackRevisions>false</trackRevisions>
    </reviewItem>
    <reviewItem>
      <errorID>61eda609-6731-4ea0-a04d-ef803e829909</errorID>
      <errorWord>日期</errorWord>
      <group>L1_Punc</group>
      <groupName>标点问题</groupName>
      <ability>L2_Punc</ability>
      <abilityName>标点符号检查</abilityName>
      <candidateList>
        <item>日期。</item>
      </candidateList>
      <explain/>
      <paraID>32D7601B</paraID>
      <start>7</start>
      <end>9</end>
      <status>unmodified</status>
      <modifiedWord/>
      <trackRevisions>false</trackRevisions>
    </reviewItem>
    <reviewItem>
      <errorID>92644b45-b036-4fc9-9d78-60266f4db87b</errorID>
      <errorWord>，</errorWord>
      <group>L1_Grammar</group>
      <groupName>语法问题</groupName>
      <ability>L2_Grammar</ability>
      <abilityName>语法错误</abilityName>
      <candidateList>
        <item>，此句无错误，</item>
      </candidateList>
      <explain/>
      <paraID>37B57425</paraID>
      <start>13</start>
      <end>14</end>
      <status>unmodified</status>
      <modifiedWord/>
      <trackRevisions>false</trackRevisions>
    </reviewItem>
    <reviewItem>
      <errorID>56b552fa-7a7e-42d3-9f66-bfbaab8f7f4e</errorID>
      <errorWord>撤回</errorWord>
      <group>L1_Punc</group>
      <groupName>标点问题</groupName>
      <ability>L2_Punc</ability>
      <abilityName>标点符号检查</abilityName>
      <candidateList>
        <item>撤回。</item>
      </candidateList>
      <explain/>
      <paraID>5E0AD03A</paraID>
      <start>11</start>
      <end>13</end>
      <status>unmodified</status>
      <modifiedWord/>
      <trackRevisions>false</trackRevisions>
    </reviewItem>
    <reviewItem>
      <errorID>e50907e9-2aa8-47ac-83d1-9cde22b3cf28</errorID>
      <errorWord>，</errorWord>
      <group>L1_Grammar</group>
      <groupName>语法问题</groupName>
      <ability>L2_Grammar</ability>
      <abilityName>语法错误</abilityName>
      <candidateList>
        <item>，此句无错误，</item>
      </candidateList>
      <explain/>
      <paraID>6A25A6B5</paraID>
      <start>13</start>
      <end>14</end>
      <status>unmodified</status>
      <modifiedWord/>
      <trackRevisions>false</trackRevisions>
    </reviewItem>
    <reviewItem>
      <errorID>65c6da5d-0ab2-45a0-ae2c-6ee1fc82cb98</errorID>
      <errorWord>开标</errorWord>
      <group>L1_Punc</group>
      <groupName>标点问题</groupName>
      <ability>L2_Punc</ability>
      <abilityName>标点符号检查</abilityName>
      <candidateList>
        <item>开标。</item>
      </candidateList>
      <explain/>
      <paraID>363464CD</paraID>
      <start>3</start>
      <end>5</end>
      <status>unmodified</status>
      <modifiedWord/>
      <trackRevisions>false</trackRevisions>
    </reviewItem>
    <reviewItem>
      <errorID>38f146b9-f3ea-4416-b3db-c10421be3c73</errorID>
      <errorWord>过程中涉及到</errorWord>
      <group>L1_Word</group>
      <groupName>字词问题</groupName>
      <ability>L2_Typo</ability>
      <abilityName>字词错误</abilityName>
      <candidateList>
        <item>过程中涉及</item>
      </candidateList>
      <explain/>
      <paraID>  6CDF9E</paraID>
      <start>10</start>
      <end>16</end>
      <status>unmodified</status>
      <modifiedWord/>
      <trackRevisions>false</trackRevisions>
    </reviewItem>
    <reviewItem>
      <errorID>3dd79372-48ce-41ad-b47c-6da88cd43c27</errorID>
      <errorWord>:</errorWord>
      <group>L1_Format</group>
      <groupName>格式问题</groupName>
      <ability>L2_HalfPunc</ability>
      <abilityName>全半角检查</abilityName>
      <candidateList>
        <item>：</item>
      </candidateList>
      <explain>文本全半角错误。</explain>
      <paraID>783EA4A7</paraID>
      <start>14</start>
      <end>15</end>
      <status>unmodified</status>
      <modifiedWord/>
      <trackRevisions>false</trackRevisions>
    </reviewItem>
    <reviewItem>
      <errorID>30f51f41-8103-4664-b5f4-7714cf30e580</errorID>
      <errorWord>:</errorWord>
      <group>L1_Format</group>
      <groupName>格式问题</groupName>
      <ability>L2_HalfPunc</ability>
      <abilityName>全半角检查</abilityName>
      <candidateList>
        <item>：</item>
      </candidateList>
      <explain>文本全半角错误。</explain>
      <paraID>5F1A1BA1</paraID>
      <start>14</start>
      <end>15</end>
      <status>unmodified</status>
      <modifiedWord/>
      <trackRevisions>false</trackRevisions>
    </reviewItem>
    <reviewItem>
      <errorID>1496fd35-00b7-4f8e-bdc2-35941e6629a7</errorID>
      <errorWord>:</errorWord>
      <group>L1_Format</group>
      <groupName>格式问题</groupName>
      <ability>L2_HalfPunc</ability>
      <abilityName>全半角检查</abilityName>
      <candidateList>
        <item>：</item>
      </candidateList>
      <explain>文本全半角错误。</explain>
      <paraID>1BCFF68A</paraID>
      <start>14</start>
      <end>15</end>
      <status>unmodified</status>
      <modifiedWord/>
      <trackRevisions>false</trackRevisions>
    </reviewItem>
    <reviewItem>
      <errorID>43a15701-e1a7-49e7-aba4-c2d3c0d68324</errorID>
      <errorWord>核查</errorWord>
      <group>L1_Punc</group>
      <groupName>标点问题</groupName>
      <ability>L2_Punc</ability>
      <abilityName>标点符号检查</abilityName>
      <candidateList>
        <item>，核查</item>
      </candidateList>
      <explain/>
      <paraID>1BCFF68A</paraID>
      <start>38</start>
      <end>40</end>
      <status>unmodified</status>
      <modifiedWord/>
      <trackRevisions>false</trackRevisions>
    </reviewItem>
    <reviewItem>
      <errorID>03cb101c-1e97-4e04-be24-897db9ca6a2c</errorID>
      <errorWord>:</errorWord>
      <group>L1_Format</group>
      <groupName>格式问题</groupName>
      <ability>L2_HalfPunc</ability>
      <abilityName>全半角检查</abilityName>
      <candidateList>
        <item>：</item>
      </candidateList>
      <explain>文本全半角错误。</explain>
      <paraID>1BCFF68A</paraID>
      <start>48</start>
      <end>49</end>
      <status>unmodified</status>
      <modifiedWord/>
      <trackRevisions>false</trackRevisions>
    </reviewItem>
    <reviewItem>
      <errorID>70df7efe-db0a-44bb-b52f-5e367e30772d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3969E40F</paraID>
      <start>0</start>
      <end>3</end>
      <status>unmodified</status>
      <modifiedWord/>
      <trackRevisions>false</trackRevisions>
    </reviewItem>
    <reviewItem>
      <errorID>011d5dfa-aa11-4c4c-82f0-7e55fe38908a</errorID>
      <errorWord>:</errorWord>
      <group>L1_Format</group>
      <groupName>格式问题</groupName>
      <ability>L2_HalfPunc</ability>
      <abilityName>全半角检查</abilityName>
      <candidateList>
        <item>：</item>
      </candidateList>
      <explain>文本全半角错误。</explain>
      <paraID>3969E40F</paraID>
      <start>33</start>
      <end>34</end>
      <status>unmodified</status>
      <modifiedWord/>
      <trackRevisions>false</trackRevisions>
    </reviewItem>
    <reviewItem>
      <errorID>56614f1a-b119-4299-9866-717dc2a04e85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F9C2261</paraID>
      <start>0</start>
      <end>3</end>
      <status>unmodified</status>
      <modifiedWord/>
      <trackRevisions>false</trackRevisions>
    </reviewItem>
    <reviewItem>
      <errorID>9ca2d444-6f06-4ed5-bb35-86b316af71e3</errorID>
      <errorWord>;</errorWord>
      <group>L1_Punc</group>
      <groupName>标点问题</groupName>
      <ability>L2_Punc</ability>
      <abilityName>标点符号检查</abilityName>
      <candidateList>
        <item>；</item>
      </candidateList>
      <explain/>
      <paraID> F9C2261</paraID>
      <start>30</start>
      <end>31</end>
      <status>unmodified</status>
      <modifiedWord/>
      <trackRevisions>false</trackRevisions>
    </reviewItem>
    <reviewItem>
      <errorID>8e4f4d17-8e70-4e7d-bd27-cacb510c45d7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630A6270</paraID>
      <start>0</start>
      <end>3</end>
      <status>unmodified</status>
      <modifiedWord/>
      <trackRevisions>false</trackRevisions>
    </reviewItem>
    <reviewItem>
      <errorID>a7a8be98-ac5f-435d-80a1-6c5ee93750ee</errorID>
      <errorWord>:</errorWord>
      <group>L1_Format</group>
      <groupName>格式问题</groupName>
      <ability>L2_HalfPunc</ability>
      <abilityName>全半角检查</abilityName>
      <candidateList>
        <item>：</item>
      </candidateList>
      <explain>文本全半角错误。</explain>
      <paraID>35976514</paraID>
      <start>16</start>
      <end>17</end>
      <status>unmodified</status>
      <modifiedWord/>
      <trackRevisions>false</trackRevisions>
    </reviewItem>
    <reviewItem>
      <errorID>bc0f69cd-e933-45c7-a5a5-636b739a3fd6</errorID>
      <errorWord>:</errorWord>
      <group>L1_Format</group>
      <groupName>格式问题</groupName>
      <ability>L2_HalfPunc</ability>
      <abilityName>全半角检查</abilityName>
      <candidateList>
        <item>：</item>
      </candidateList>
      <explain>文本全半角错误。</explain>
      <paraID>35976514</paraID>
      <start>37</start>
      <end>38</end>
      <status>unmodified</status>
      <modifiedWord/>
      <trackRevisions>false</trackRevisions>
    </reviewItem>
    <reviewItem>
      <errorID>41e197f7-4dfc-4927-90e0-ca92d6ca8967</errorID>
      <errorWord>;</errorWord>
      <group>L1_Format</group>
      <groupName>格式问题</groupName>
      <ability>L2_HalfPunc</ability>
      <abilityName>全半角检查</abilityName>
      <candidateList>
        <item>；</item>
      </candidateList>
      <explain>文本全半角错误。</explain>
      <paraID>105821D1</paraID>
      <start>19</start>
      <end>20</end>
      <status>unmodified</status>
      <modifiedWord/>
      <trackRevisions>false</trackRevisions>
    </reviewItem>
    <reviewItem>
      <errorID>42a914cc-b275-4f56-9eb2-80c3a7d9a984</errorID>
      <errorWord>;</errorWord>
      <group>L1_Format</group>
      <groupName>格式问题</groupName>
      <ability>L2_HalfPunc</ability>
      <abilityName>全半角检查</abilityName>
      <candidateList>
        <item>；</item>
      </candidateList>
      <explain>文本全半角错误。</explain>
      <paraID>51541F54</paraID>
      <start>16</start>
      <end>17</end>
      <status>unmodified</status>
      <modifiedWord/>
      <trackRevisions>false</trackRevisions>
    </reviewItem>
    <reviewItem>
      <errorID>d30d529e-5ad4-49be-8687-7d4c94b476f8</errorID>
      <errorWord>(</errorWord>
      <group>L1_Format</group>
      <groupName>格式问题</groupName>
      <ability>L2_HalfPunc</ability>
      <abilityName>全半角检查</abilityName>
      <candidateList>
        <item>（</item>
      </candidateList>
      <explain>文本全半角错误。</explain>
      <paraID>465E8FE1</paraID>
      <start>65</start>
      <end>66</end>
      <status>unmodified</status>
      <modifiedWord/>
      <trackRevisions>false</trackRevisions>
    </reviewItem>
    <reviewItem>
      <errorID>2902277e-12c0-4785-af60-a1705caa562b</errorID>
      <errorWord>)</errorWord>
      <group>L1_Format</group>
      <groupName>格式问题</groupName>
      <ability>L2_HalfPunc</ability>
      <abilityName>全半角检查</abilityName>
      <candidateList>
        <item>）</item>
      </candidateList>
      <explain>文本全半角错误。</explain>
      <paraID>465E8FE1</paraID>
      <start>81</start>
      <end>82</end>
      <status>unmodified</status>
      <modifiedWord/>
      <trackRevisions>false</trackRevisions>
    </reviewItem>
    <reviewItem>
      <errorID>4b41d14d-428a-4472-86ab-2bd3966993d7</errorID>
      <errorWord>其它</errorWord>
      <group>L1_Word</group>
      <groupName>字词问题</groupName>
      <ability>L2_Alias</ability>
      <abilityName>也作/曾用词</abilityName>
      <candidateList>
        <item>其他</item>
      </candidateList>
      <explain>词汇[其它]为不规范表述或旧称，其规范书面表述为[其他]。</explain>
      <paraID>1CC3AFEB</paraID>
      <start>23</start>
      <end>25</end>
      <status>unmodified</status>
      <modifiedWord/>
      <trackRevisions>false</trackRevisions>
    </reviewItem>
    <reviewItem>
      <errorID>8a8f124e-8bed-4804-9557-f4b876db71fc</errorID>
      <errorWord>其它</errorWord>
      <group>L1_Word</group>
      <groupName>字词问题</groupName>
      <ability>L2_Alias</ability>
      <abilityName>也作/曾用词</abilityName>
      <candidateList>
        <item>其他</item>
      </candidateList>
      <explain>词汇[其它]为不规范表述或旧称，其规范书面表述为[其他]。</explain>
      <paraID>4C6ECBFC</paraID>
      <start>15</start>
      <end>17</end>
      <status>unmodified</status>
      <modifiedWord/>
      <trackRevisions>false</trackRevisions>
    </reviewItem>
    <reviewItem>
      <errorID>03de0bdd-3853-4e1a-b7f1-72fdba120b4c</errorID>
      <errorWord>作</errorWord>
      <group>L1_Word</group>
      <groupName>字词问题</groupName>
      <ability>L2_Typo</ability>
      <abilityName>字词错误</abilityName>
      <candidateList>
        <item>作出</item>
      </candidateList>
      <explain/>
      <paraID>76CD231C</paraID>
      <start>89</start>
      <end>90</end>
      <status>unmodified</status>
      <modifiedWord/>
      <trackRevisions>false</trackRevisions>
    </reviewItem>
    <reviewItem>
      <errorID>e3e7338f-b795-47b5-a431-640c1dcfcc64</errorID>
      <errorWord>“苏采云”</errorWord>
      <group>L1_Punc</group>
      <groupName>标点问题</groupName>
      <ability>L2_Punc</ability>
      <abilityName>标点符号检查</abilityName>
      <candidateList>
        <item>‘苏采云’</item>
      </candidateList>
      <explain/>
      <paraID>76CD231C</paraID>
      <start>131</start>
      <end>136</end>
      <status>unmodified</status>
      <modifiedWord/>
      <trackRevisions>false</trackRevisions>
    </reviewItem>
    <reviewItem>
      <errorID>ea8c872f-01b0-46a2-be49-11580ca19ca9</errorID>
      <errorWord>做出</errorWord>
      <group>L1_Word</group>
      <groupName>字词问题</groupName>
      <ability>L2_Typo</ability>
      <abilityName>字词错误</abilityName>
      <candidateList>
        <item>作出</item>
      </candidateList>
      <explain/>
      <paraID>76CD231C</paraID>
      <start>140</start>
      <end>142</end>
      <status>unmodified</status>
      <modifiedWord/>
      <trackRevisions>false</trackRevisions>
    </reviewItem>
    <reviewItem>
      <errorID>aa063cce-7c3d-484a-961c-ecf2a99a1706</errorID>
      <errorWord>做出</errorWord>
      <group>L1_Word</group>
      <groupName>字词问题</groupName>
      <ability>L2_Typo</ability>
      <abilityName>字词错误</abilityName>
      <candidateList>
        <item>作出</item>
      </candidateList>
      <explain/>
      <paraID>76CD231C</paraID>
      <start>254</start>
      <end>256</end>
      <status>unmodified</status>
      <modifiedWord/>
      <trackRevisions>false</trackRevisions>
    </reviewItem>
    <reviewItem>
      <errorID>4e65428c-5fe2-4053-ae64-4836b052ffdf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4A1BEBB4</paraID>
      <start>0</start>
      <end>2</end>
      <status>unmodified</status>
      <modifiedWord/>
      <trackRevisions>false</trackRevisions>
    </reviewItem>
    <reviewItem>
      <errorID>266387da-cba6-4fc7-a9d0-3c9bee5b3b39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4E35C4DB</paraID>
      <start>0</start>
      <end>2</end>
      <status>unmodified</status>
      <modifiedWord/>
      <trackRevisions>false</trackRevisions>
    </reviewItem>
    <reviewItem>
      <errorID>ed2982b4-aa67-4714-ade6-6afeb8a696d4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5EA4FFB</paraID>
      <start>0</start>
      <end>2</end>
      <status>unmodified</status>
      <modifiedWord/>
      <trackRevisions>false</trackRevisions>
    </reviewItem>
    <reviewItem>
      <errorID>759e1572-adf6-4c48-9a25-e1757c5ee96f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13468372</paraID>
      <start>0</start>
      <end>2</end>
      <status>unmodified</status>
      <modifiedWord/>
      <trackRevisions>false</trackRevisions>
    </reviewItem>
    <reviewItem>
      <errorID>4a67cd0f-a2f6-4b9d-9ca9-757ece4435b6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7506D878</paraID>
      <start>0</start>
      <end>2</end>
      <status>unmodified</status>
      <modifiedWord/>
      <trackRevisions>false</trackRevisions>
    </reviewItem>
    <reviewItem>
      <errorID>2bee0fca-4108-4acf-9a79-06c52a7a1d2c</errorID>
      <errorWord>“苏采云”</errorWord>
      <group>L1_Punc</group>
      <groupName>标点问题</groupName>
      <ability>L2_Punc</ability>
      <abilityName>标点符号检查</abilityName>
      <candidateList>
        <item>‘苏采云’</item>
      </candidateList>
      <explain/>
      <paraID>7506D878</paraID>
      <start>10</start>
      <end>15</end>
      <status>unmodified</status>
      <modifiedWord/>
      <trackRevisions>false</trackRevisions>
    </reviewItem>
    <reviewItem>
      <errorID>12191ba4-e734-409a-bf1e-1972a7568009</errorID>
      <errorWord>”系统</errorWord>
      <group>L1_Grammar</group>
      <groupName>语法问题</groupName>
      <ability>L2_Grammar</ability>
      <abilityName>语法错误</abilityName>
      <candidateList>
        <item>”</item>
      </candidateList>
      <explain/>
      <paraID>7506D878</paraID>
      <start>17</start>
      <end>20</end>
      <status>unmodified</status>
      <modifiedWord/>
      <trackRevisions>false</trackRevisions>
    </reviewItem>
    <reviewItem>
      <errorID>3144721c-582e-4155-abcc-dcd5106d2a61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519EE3FD</paraID>
      <start>0</start>
      <end>2</end>
      <status>unmodified</status>
      <modifiedWord/>
      <trackRevisions>false</trackRevisions>
    </reviewItem>
    <reviewItem>
      <errorID>e9543f52-4aa2-4ceb-b959-b41c926b2d4e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27EE040A</paraID>
      <start>0</start>
      <end>2</end>
      <status>unmodified</status>
      <modifiedWord/>
      <trackRevisions>false</trackRevisions>
    </reviewItem>
    <reviewItem>
      <errorID>3acd3f68-06c0-4c29-b209-97bffc2baedc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63E549D3</paraID>
      <start>0</start>
      <end>2</end>
      <status>unmodified</status>
      <modifiedWord/>
      <trackRevisions>false</trackRevisions>
    </reviewItem>
    <reviewItem>
      <errorID>b7472be1-08a9-465d-8264-f569338ea734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6B433DBA</paraID>
      <start>0</start>
      <end>2</end>
      <status>unmodified</status>
      <modifiedWord/>
      <trackRevisions>false</trackRevisions>
    </reviewItem>
    <reviewItem>
      <errorID>27909c6d-a945-4c24-8805-e1929db2a60a</errorID>
      <errorWord>投标</errorWord>
      <group>L1_Grammar</group>
      <groupName>语法问题</groupName>
      <ability>L2_Grammar</ability>
      <abilityName>语法错误</abilityName>
      <candidateList>
        <item>，在投标</item>
      </candidateList>
      <explain/>
      <paraID>351AD632</paraID>
      <start>12</start>
      <end>14</end>
      <status>unmodified</status>
      <modifiedWord/>
      <trackRevisions>false</trackRevisions>
    </reviewItem>
    <reviewItem>
      <errorID>f21effa4-e682-4f6d-a033-ac795affe3aa</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351AD632</paraID>
      <start>37</start>
      <end>38</end>
      <status>unmodified</status>
      <modifiedWord/>
      <trackRevisions>false</trackRevisions>
    </reviewItem>
    <reviewItem>
      <errorID>b4ced68b-fcae-4054-9d04-291a7f3a084a</errorID>
      <errorWord>,</errorWord>
      <group>L1_Format</group>
      <groupName>格式问题</groupName>
      <ability>L2_HalfPunc</ability>
      <abilityName>全半角检查</abilityName>
      <candidateList>
        <item>，</item>
      </candidateList>
      <explain>文本全半角错误。</explain>
      <paraID>2C14BA7F</paraID>
      <start>51</start>
      <end>52</end>
      <status>unmodified</status>
      <modifiedWord/>
      <trackRevisions>false</trackRevisions>
    </reviewItem>
    <reviewItem>
      <errorID>15ab6918-75cd-4a8e-85ec-e7104b64448e</errorID>
      <errorWord>采购</errorWord>
      <group>L1_Word</group>
      <groupName>字词问题</groupName>
      <ability>L2_Typo</ability>
      <abilityName>字词错误</abilityName>
      <candidateList>
        <item>由采购</item>
      </candidateList>
      <explain/>
      <paraID>732650CD</paraID>
      <start>30</start>
      <end>32</end>
      <status>unmodified</status>
      <modifiedWord/>
      <trackRevisions>false</trackRevisions>
    </reviewItem>
    <reviewItem>
      <errorID>231e4aec-4ada-452c-85a5-f03b8e24bfc6</errorID>
      <errorWord>3</errorWord>
      <group>L1_Word</group>
      <groupName>字词问题</groupName>
      <ability>L2_Typo</ability>
      <abilityName>字词错误</abilityName>
      <candidateList>
        <item>4</item>
      </candidateList>
      <explain/>
      <paraID>6A815B35</paraID>
      <start>3</start>
      <end>4</end>
      <status>unmodified</status>
      <modifiedWord/>
      <trackRevisions>false</trackRevisions>
    </reviewItem>
    <reviewItem>
      <errorID>4325772a-95a4-4b2e-ac52-3c3c558da511</errorID>
      <errorWord>在第一时间内</errorWord>
      <group>L1_Word</group>
      <groupName>字词问题</groupName>
      <ability>L2_Typo</ability>
      <abilityName>字词错误</abilityName>
      <candidateList>
        <item>在第一时间</item>
      </candidateList>
      <explain/>
      <paraID>781B216B</paraID>
      <start>56</start>
      <end>62</end>
      <status>unmodified</status>
      <modifiedWord/>
      <trackRevisions>false</trackRevisions>
    </reviewItem>
    <reviewItem>
      <errorID>7aa311ac-56a9-45b1-874d-80bccd36813e</errorID>
      <errorWord>做出</errorWord>
      <group>L1_Word</group>
      <groupName>字词问题</groupName>
      <ability>L2_Typo</ability>
      <abilityName>字词错误</abilityName>
      <candidateList>
        <item>作出</item>
      </candidateList>
      <explain/>
      <paraID>781B216B</paraID>
      <start>93</start>
      <end>95</end>
      <status>unmodified</status>
      <modifiedWord/>
      <trackRevisions>false</trackRevisions>
    </reviewItem>
    <reviewItem>
      <errorID>ab4df52d-691f-45f0-96a6-5a9040b3fa0c</errorID>
      <errorWord>申请贷款</errorWord>
      <group>L1_Grammar</group>
      <groupName>语法问题</groupName>
      <ability>L2_Grammar</ability>
      <abilityName>语法错误</abilityName>
      <candidateList>
        <item>申请</item>
      </candidateList>
      <explain/>
      <paraID>58040983</paraID>
      <start>70</start>
      <end>74</end>
      <status>unmodified</status>
      <modifiedWord/>
      <trackRevisions>false</trackRevisions>
    </reviewItem>
    <reviewItem>
      <errorID>c7e656e8-c9e8-4713-8e73-eab9cc5afd1a</errorID>
      <errorWord>苏</errorWord>
      <group>L1_Word</group>
      <groupName>字词问题</groupName>
      <ability>L2_Typo</ability>
      <abilityName>字词错误</abilityName>
      <candidateList>
        <item>在苏</item>
      </candidateList>
      <explain/>
      <paraID>17AF4697</paraID>
      <start>0</start>
      <end>1</end>
      <status>unmodified</status>
      <modifiedWord/>
      <trackRevisions>false</trackRevisions>
    </reviewItem>
    <reviewItem>
      <errorID>30bd7794-e93f-4836-953e-6b43041d1424</errorID>
      <errorWord>当</errorWord>
      <group>L1_Word</group>
      <groupName>字词问题</groupName>
      <ability>L2_Typo</ability>
      <abilityName>字词错误</abilityName>
      <candidateList>
        <item>若</item>
      </candidateList>
      <explain/>
      <paraID>17AF4697</paraID>
      <start>9</start>
      <end>10</end>
      <status>unmodified</status>
      <modifiedWord/>
      <trackRevisions>false</trackRevisions>
    </reviewItem>
    <reviewItem>
      <errorID>46d6e470-bfc8-429e-8197-7ee30ec6639a</errorID>
      <errorWord>在</errorWord>
      <group>L1_Word</group>
      <groupName>字词问题</groupName>
      <ability>L2_Typo</ability>
      <abilityName>字词错误</abilityName>
      <candidateList>
        <item>已在</item>
      </candidateList>
      <explain/>
      <paraID>17AF4697</paraID>
      <start>29</start>
      <end>30</end>
      <status>unmodified</status>
      <modifiedWord/>
      <trackRevisions>false</trackRevisions>
    </reviewItem>
    <reviewItem>
      <errorID>f3104dd2-b18f-4a5c-a461-b5e6cd8e3ecf</errorID>
      <errorWord>平台已经</errorWord>
      <group>L1_Grammar</group>
      <groupName>语法问题</groupName>
      <ability>L2_Grammar</ability>
      <abilityName>语法错误</abilityName>
      <candidateList>
        <item>平台</item>
      </candidateList>
      <explain/>
      <paraID>17AF4697</paraID>
      <start>32</start>
      <end>36</end>
      <status>unmodified</status>
      <modifiedWord/>
      <trackRevisions>false</trackRevisions>
    </reviewItem>
    <reviewItem>
      <errorID>67b395f9-77e5-4146-b1bf-1d344d2f7480</errorID>
      <errorWord>。</errorWord>
      <group>L1_Punc</group>
      <groupName>标点问题</groupName>
      <ability>L2_Punc</ability>
      <abilityName>标点符号检查</abilityName>
      <candidateList>
        <item>，</item>
      </candidateList>
      <explain/>
      <paraID>17AF4697</paraID>
      <start>42</start>
      <end>43</end>
      <status>unmodified</status>
      <modifiedWord/>
      <trackRevisions>false</trackRevisions>
    </reviewItem>
    <reviewItem>
      <errorID>5798b2af-e81e-4b06-b3d0-9a427bdf40d1</errorID>
      <errorWord>需要</errorWord>
      <group>L1_Word</group>
      <groupName>字词问题</groupName>
      <ability>L2_Typo</ability>
      <abilityName>字词错误</abilityName>
      <candidateList>
        <item>需</item>
      </candidateList>
      <explain/>
      <paraID>17AF4697</paraID>
      <start>46</start>
      <end>48</end>
      <status>unmodified</status>
      <modifiedWord/>
      <trackRevisions>false</trackRevisions>
    </reviewItem>
    <reviewItem>
      <errorID>9318d126-d827-49fc-92f4-8e21bd674340</errorID>
      <errorWord>里面</errorWord>
      <group>L1_Word</group>
      <groupName>字词问题</groupName>
      <ability>L2_Typo</ability>
      <abilityName>字词错误</abilityName>
      <candidateList>
        <item>里</item>
      </candidateList>
      <explain/>
      <paraID>17AF4697</paraID>
      <start>82</start>
      <end>84</end>
      <status>unmodified</status>
      <modifiedWord/>
      <trackRevisions>false</trackRevisions>
    </reviewItem>
    <reviewItem>
      <errorID>163aee01-6b3e-4218-b423-93ab2718c581</errorID>
      <errorWord>人数共</errorWord>
      <group>L1_Word</group>
      <groupName>字词问题</groupName>
      <ability>L2_Typo</ability>
      <abilityName>字词错误</abilityName>
      <candidateList>
        <item>人数</item>
      </candidateList>
      <explain/>
      <paraID>49DA572A</paraID>
      <start>30</start>
      <end>33</end>
      <status>unmodified</status>
      <modifiedWord/>
      <trackRevisions>false</trackRevisions>
    </reviewItem>
    <reviewItem>
      <errorID>590b0afd-9704-4293-af5c-84fd2f4ad335</errorID>
      <errorWord>后潜在</errorWord>
      <group>L1_Grammar</group>
      <groupName>语法问题</groupName>
      <ability>L2_Grammar</ability>
      <abilityName>语法错误</abilityName>
      <candidateList>
        <item>情况后，潜在</item>
      </candidateList>
      <explain/>
      <paraID>34624868</paraID>
      <start>147</start>
      <end>150</end>
      <status>unmodified</status>
      <modifiedWord/>
      <trackRevisions>false</trackRevisions>
    </reviewItem>
    <reviewItem>
      <errorID>0d491052-b064-43b5-9ad5-4623030548be</errorID>
      <errorWord>人的</errorWord>
      <group>L1_Word</group>
      <groupName>字词问题</groupName>
      <ability>L2_Typo</ability>
      <abilityName>字词错误</abilityName>
      <candidateList>
        <item>人</item>
      </candidateList>
      <explain/>
      <paraID>60CE195B</paraID>
      <start>63</start>
      <end>65</end>
      <status>unmodified</status>
      <modifiedWord/>
      <trackRevisions>false</trackRevisions>
    </reviewItem>
    <reviewItem>
      <errorID>b45927d1-8684-42d6-ad83-5a1d406fb0d9</errorID>
      <errorWord>下</errorWord>
      <group>L1_Word</group>
      <groupName>字词问题</groupName>
      <ability>L2_Typo</ability>
      <abilityName>字词错误</abilityName>
      <candidateList>
        <item>后</item>
      </candidateList>
      <explain/>
      <paraID>60CE195B</paraID>
      <start>67</start>
      <end>68</end>
      <status>unmodified</status>
      <modifiedWord/>
      <trackRevisions>false</trackRevisions>
    </reviewItem>
    <reviewItem>
      <errorID>c9563aca-43b5-4e8b-b7a7-851966b4f511</errorID>
      <errorWord>各项</errorWord>
      <group>L1_Word</group>
      <groupName>字词问题</groupName>
      <ability>L2_Typo</ability>
      <abilityName>字词错误</abilityName>
      <candidateList>
        <item>的各项</item>
      </candidateList>
      <explain/>
      <paraID>31442482</paraID>
      <start>37</start>
      <end>39</end>
      <status>unmodified</status>
      <modifiedWord/>
      <trackRevisions>false</trackRevisions>
    </reviewItem>
    <reviewItem>
      <errorID>57865da9-5f6e-4ac9-a155-4d2b96e90fe3</errorID>
      <errorWord>法律、法规</errorWord>
      <group>L1_Word</group>
      <groupName>字词问题</groupName>
      <ability>L2_Typo</ability>
      <abilityName>字词错误</abilityName>
      <candidateList>
        <item>法律法规</item>
      </candidateList>
      <explain/>
      <paraID>3F9F3BA0</paraID>
      <start>12</start>
      <end>17</end>
      <status>unmodified</status>
      <modifiedWord/>
      <trackRevisions>false</trackRevisions>
    </reviewItem>
    <reviewItem>
      <errorID>0eedce0b-b488-4f08-bdae-d6287af23325</errorID>
      <errorWord>其它</errorWord>
      <group>L1_Word</group>
      <groupName>字词问题</groupName>
      <ability>L2_Alias</ability>
      <abilityName>也作/曾用词</abilityName>
      <candidateList>
        <item>其他</item>
      </candidateList>
      <explain>词汇[其它]为不规范表述或旧称，其规范书面表述为[其他]。</explain>
      <paraID>3F9F3BA0</paraID>
      <start>18</start>
      <end>20</end>
      <status>unmodified</status>
      <modifiedWord/>
      <trackRevisions>false</trackRevisions>
    </reviewItem>
    <reviewItem>
      <errorID>c6444b70-fbb6-4bcd-aa62-7275da2d6ccc</errorID>
      <errorWord>品味</errorWord>
      <group>L1_Word</group>
      <groupName>字词问题</groupName>
      <ability>L2_Typo</ability>
      <abilityName>字词错误</abilityName>
      <candidateList>
        <item>品位</item>
      </candidateList>
      <explain/>
      <paraID>192ADB83</paraID>
      <start>68</start>
      <end>70</end>
      <status>unmodified</status>
      <modifiedWord/>
      <trackRevisions>false</trackRevisions>
    </reviewItem>
    <reviewItem>
      <errorID>6daedb8f-14b8-4916-8a82-1e08ad067254</errorID>
      <errorWord>标示</errorWord>
      <group>L1_Word</group>
      <groupName>字词问题</groupName>
      <ability>L2_Typo</ability>
      <abilityName>字词错误</abilityName>
      <candidateList>
        <item>标识</item>
      </candidateList>
      <explain>存在发音相同字词的误用。</explain>
      <paraID>2B8F8A3C</paraID>
      <start>23</start>
      <end>25</end>
      <status>unmodified</status>
      <modifiedWord/>
      <trackRevisions>false</trackRevisions>
    </reviewItem>
    <reviewItem>
      <errorID>0f53bf09-ddca-420f-bcf4-f217c3786e91</errorID>
      <errorWord>对</errorWord>
      <group>L1_Grammar</group>
      <groupName>语法问题</groupName>
      <ability>L2_Grammar</ability>
      <abilityName>语法错误</abilityName>
      <candidateList>
        <item>在施工期内（6个月）对</item>
      </candidateList>
      <explain/>
      <paraID> BACA222</paraID>
      <start>11</start>
      <end>12</end>
      <status>unmodified</status>
      <modifiedWord/>
      <trackRevisions>false</trackRevisions>
    </reviewItem>
    <reviewItem>
      <errorID>3474a480-7cf9-4d29-8a25-f655346d1aba</errorID>
      <errorWord>照明</errorWord>
      <group>L1_Word</group>
      <groupName>字词问题</groupName>
      <ability>L2_Typo</ability>
      <abilityName>字词错误</abilityName>
      <candidateList>
        <item>的照明</item>
      </candidateList>
      <explain/>
      <paraID> BACA222</paraID>
      <start>27</start>
      <end>29</end>
      <status>unmodified</status>
      <modifiedWord/>
      <trackRevisions>false</trackRevisions>
    </reviewItem>
    <reviewItem>
      <errorID>c787a3a2-acc7-4eaa-bf5c-53e7f81b544b</errorID>
      <errorWord>光源在托管期五年内进行</errorWord>
      <group>L1_Grammar</group>
      <groupName>语法问题</groupName>
      <ability>L2_Grammar</ability>
      <abilityName>语法错误</abilityName>
      <candidateList>
        <item>光源</item>
      </candidateList>
      <explain/>
      <paraID> BACA222</paraID>
      <start>67</start>
      <end>78</end>
      <status>unmodified</status>
      <modifiedWord/>
      <trackRevisions>false</trackRevisions>
    </reviewItem>
    <reviewItem>
      <errorID>e9f7f208-3d51-4499-ab7f-6f243cee8fbc</errorID>
      <errorWord>共</errorWord>
      <group>L1_Word</group>
      <groupName>字词问题</groupName>
      <ability>L2_Typo</ability>
      <abilityName>字词错误</abilityName>
      <candidateList>
        <item>共有</item>
      </candidateList>
      <explain/>
      <paraID>1EB04AC2</paraID>
      <start>2</start>
      <end>3</end>
      <status>unmodified</status>
      <modifiedWord/>
      <trackRevisions>false</trackRevisions>
    </reviewItem>
    <reviewItem>
      <errorID>b14d80ca-0de6-447a-a4a3-8d12f055bcdf</errorID>
      <errorWord>需具备</errorWord>
      <group>L1_Word</group>
      <groupName>字词问题</groupName>
      <ability>L2_Typo</ability>
      <abilityName>字词错误</abilityName>
      <candidateList>
        <item>须具备</item>
      </candidateList>
      <explain/>
      <paraID>1EB61F85</paraID>
      <start>101</start>
      <end>104</end>
      <status>unmodified</status>
      <modifiedWord/>
      <trackRevisions>false</trackRevisions>
    </reviewItem>
    <reviewItem>
      <errorID>75ca5916-4c1c-4004-ae1f-85db1d39f2a8</errorID>
      <errorWord>需具备</errorWord>
      <group>L1_Word</group>
      <groupName>字词问题</groupName>
      <ability>L2_Typo</ability>
      <abilityName>字词错误</abilityName>
      <candidateList>
        <item>须具备</item>
      </candidateList>
      <explain/>
      <paraID>3372B433</paraID>
      <start>0</start>
      <end>3</end>
      <status>unmodified</status>
      <modifiedWord/>
      <trackRevisions>false</trackRevisions>
    </reviewItem>
    <reviewItem>
      <errorID>5dd6fbe5-15c6-4219-9132-9ffd525c6a51</errorID>
      <errorWord>需具备</errorWord>
      <group>L1_Word</group>
      <groupName>字词问题</groupName>
      <ability>L2_Typo</ability>
      <abilityName>字词错误</abilityName>
      <candidateList>
        <item>须具备</item>
      </candidateList>
      <explain/>
      <paraID>58CE7E1D</paraID>
      <start>0</start>
      <end>3</end>
      <status>unmodified</status>
      <modifiedWord/>
      <trackRevisions>false</trackRevisions>
    </reviewItem>
    <reviewItem>
      <errorID>2e802356-83a7-40f7-bedc-41d1be1247b0</errorID>
      <errorWord>需具备</errorWord>
      <group>L1_Word</group>
      <groupName>字词问题</groupName>
      <ability>L2_Typo</ability>
      <abilityName>字词错误</abilityName>
      <candidateList>
        <item>须具备</item>
      </candidateList>
      <explain/>
      <paraID>58CE7E1D</paraID>
      <start>57</start>
      <end>60</end>
      <status>unmodified</status>
      <modifiedWord/>
      <trackRevisions>false</trackRevisions>
    </reviewItem>
    <reviewItem>
      <errorID>75d3e8a1-da14-4a53-bbed-a9717554003c</errorID>
      <errorWord>能耗现在</errorWord>
      <group>L1_Word</group>
      <groupName>字词问题</groupName>
      <ability>L2_Typo</ability>
      <abilityName>字词错误</abilityName>
      <candidateList>
        <item>当前能耗</item>
      </candidateList>
      <explain/>
      <paraID>1C89F067</paraID>
      <start>57</start>
      <end>61</end>
      <status>unmodified</status>
      <modifiedWord/>
      <trackRevisions>false</trackRevisions>
    </reviewItem>
    <reviewItem>
      <errorID>19310006-e1f7-4eb7-9298-0019b23188b9</errorID>
      <errorWord>医院智慧</errorWord>
      <group>L1_Word</group>
      <groupName>字词问题</groupName>
      <ability>L2_Typo</ability>
      <abilityName>字词错误</abilityName>
      <candidateList>
        <item>议员之会</item>
      </candidateList>
      <explain/>
      <paraID>1C89F067</paraID>
      <start>100</start>
      <end>104</end>
      <status>unmodified</status>
      <modifiedWord/>
      <trackRevisions>false</trackRevisions>
    </reviewItem>
    <reviewItem>
      <errorID>73b4fbd7-7e9c-47d3-8505-c55cc1210333</errorID>
      <errorWord>功能</errorWord>
      <group>L1_Grammar</group>
      <groupName>语法问题</groupName>
      <ability>L2_Grammar</ability>
      <abilityName>语法错误</abilityName>
      <candidateList>
        <item>分析功能</item>
      </candidateList>
      <explain/>
      <paraID>7F6B39E8</paraID>
      <start>9</start>
      <end>11</end>
      <status>unmodified</status>
      <modifiedWord/>
      <trackRevisions>false</trackRevisions>
    </reviewItem>
    <reviewItem>
      <errorID>d6463a9e-cf44-4013-80da-46afdd85a534</errorID>
      <errorWord>功能</errorWord>
      <group>L1_Grammar</group>
      <groupName>语法问题</groupName>
      <ability>L2_Grammar</ability>
      <abilityName>语法错误</abilityName>
      <candidateList>
        <item>分析功能</item>
      </candidateList>
      <explain/>
      <paraID>2A39310A</paraID>
      <start>9</start>
      <end>11</end>
      <status>unmodified</status>
      <modifiedWord/>
      <trackRevisions>false</trackRevisions>
    </reviewItem>
    <reviewItem>
      <errorID>ce85ff04-565a-4a97-bb0d-b3817105ecda</errorID>
      <errorWord>，</errorWord>
      <group>L1_Punc</group>
      <groupName>标点问题</groupName>
      <ability>L2_Punc</ability>
      <abilityName>标点符号检查</abilityName>
      <candidateList>
        <item>。</item>
      </candidateList>
      <explain/>
      <paraID>39F955EF</paraID>
      <start>77</start>
      <end>78</end>
      <status>unmodified</status>
      <modifiedWord/>
      <trackRevisions>false</trackRevisions>
    </reviewItem>
    <reviewItem>
      <errorID>5267923d-8d9e-4aa4-8e3f-3f660e4ed6ec</errorID>
      <errorWord>基础</errorWord>
      <group>L1_Word</group>
      <groupName>字词问题</groupName>
      <ability>L2_Typo</ability>
      <abilityName>字词错误</abilityName>
      <candidateList>
        <item>的基础</item>
      </candidateList>
      <explain/>
      <paraID>39F955EF</paraID>
      <start>98</start>
      <end>100</end>
      <status>unmodified</status>
      <modifiedWord/>
      <trackRevisions>false</trackRevisions>
    </reviewItem>
    <reviewItem>
      <errorID>366e314a-3fac-4ce4-b54c-4d79fecef949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296A6743</paraID>
      <start>60</start>
      <end>61</end>
      <status>unmodified</status>
      <modifiedWord/>
      <trackRevisions>false</trackRevisions>
    </reviewItem>
    <reviewItem>
      <errorID>6143f14f-8ddf-4675-86dd-144716cd2002</errorID>
      <errorWord>综合</errorWord>
      <group>L1_Word</group>
      <groupName>字词问题</groupName>
      <ability>L2_Typo</ability>
      <abilityName>字词错误</abilityName>
      <candidateList>
        <item> 综合</item>
      </candidateList>
      <explain/>
      <paraID>18F6FBCE</paraID>
      <start>0</start>
      <end>2</end>
      <status>unmodified</status>
      <modifiedWord/>
      <trackRevisions>false</trackRevisions>
    </reviewItem>
    <reviewItem>
      <errorID>e80dd4e4-9ad1-4da6-b13c-2ae51c45784f</errorID>
      <errorWord>，</errorWord>
      <group>L1_Punc</group>
      <groupName>标点问题</groupName>
      <ability>L2_Punc</ability>
      <abilityName>标点符号检查</abilityName>
      <candidateList>
        <item>、</item>
      </candidateList>
      <explain/>
      <paraID>18F6FBCE</paraID>
      <start>81</start>
      <end>82</end>
      <status>unmodified</status>
      <modifiedWord/>
      <trackRevisions>false</trackRevisions>
    </reviewItem>
    <reviewItem>
      <errorID>aef67112-631f-4129-8803-1dea129d5262</errorID>
      <errorWord>，</errorWord>
      <group>L1_Punc</group>
      <groupName>标点问题</groupName>
      <ability>L2_Punc</ability>
      <abilityName>标点符号检查</abilityName>
      <candidateList>
        <item>。</item>
      </candidateList>
      <explain/>
      <paraID>18F6FBCE</paraID>
      <start>123</start>
      <end>124</end>
      <status>unmodified</status>
      <modifiedWord/>
      <trackRevisions>false</trackRevisions>
    </reviewItem>
    <reviewItem>
      <errorID>a70e27cb-fc8e-4ef7-aba4-1468167106f5</errorID>
      <errorWord>绑定</errorWord>
      <group>L1_Word</group>
      <groupName>字词问题</groupName>
      <ability>L2_Typo</ability>
      <abilityName>字词错误</abilityName>
      <candidateList>
        <item>为绑定</item>
      </candidateList>
      <explain/>
      <paraID>18F6FBCE</paraID>
      <start>218</start>
      <end>220</end>
      <status>unmodified</status>
      <modifiedWord/>
      <trackRevisions>false</trackRevisions>
    </reviewItem>
    <reviewItem>
      <errorID>f67d4f70-3379-4fe5-9258-fc310a8d5188</errorID>
      <errorWord>,</errorWord>
      <group>L1_Format</group>
      <groupName>格式问题</groupName>
      <ability>L2_HalfPunc</ability>
      <abilityName>全半角检查</abilityName>
      <candidateList>
        <item>，</item>
      </candidateList>
      <explain>文本全半角错误。</explain>
      <paraID>3ED243E9</paraID>
      <start>64</start>
      <end>65</end>
      <status>unmodified</status>
      <modifiedWord/>
      <trackRevisions>false</trackRevisions>
    </reviewItem>
    <reviewItem>
      <errorID>227063e8-582f-431d-94c1-e3bb3b818b51</errorID>
      <errorWord>维护</errorWord>
      <group>L1_Word</group>
      <groupName>字词问题</groupName>
      <ability>L2_Typo</ability>
      <abilityName>字词错误</abilityName>
      <candidateList>
        <item>的维护</item>
      </candidateList>
      <explain/>
      <paraID> 4D89114</paraID>
      <start>53</start>
      <end>55</end>
      <status>unmodified</status>
      <modifiedWord/>
      <trackRevisions>false</trackRevisions>
    </reviewItem>
    <reviewItem>
      <errorID>8c321849-d182-4501-8ff1-16f7ea0fae7d</errorID>
      <errorWord>，</errorWord>
      <group>L1_Word</group>
      <groupName>字词问题</groupName>
      <ability>L2_Typo</ability>
      <abilityName>字词错误</abilityName>
      <candidateList>
        <item>，以</item>
      </candidateList>
      <explain/>
      <paraID> 4D89114</paraID>
      <start>57</start>
      <end>58</end>
      <status>unmodified</status>
      <modifiedWord/>
      <trackRevisions>false</trackRevisions>
    </reviewItem>
    <reviewItem>
      <errorID>515252a5-7145-4f52-ae45-4ee49a5d42ab</errorID>
      <errorWord>及</errorWord>
      <group>L1_Word</group>
      <groupName>字词问题</groupName>
      <ability>L2_Typo</ability>
      <abilityName>字词错误</abilityName>
      <candidateList>
        <item>以及</item>
      </candidateList>
      <explain/>
      <paraID> 4D89114</paraID>
      <start>58</start>
      <end>59</end>
      <status>unmodified</status>
      <modifiedWord/>
      <trackRevisions>false</trackRevisions>
    </reviewItem>
    <reviewItem>
      <errorID>e5bde379-db38-4905-81e8-0aea7aaa5d53</errorID>
      <errorWord>含</errorWord>
      <group>L1_Word</group>
      <groupName>字词问题</groupName>
      <ability>L2_Typo</ability>
      <abilityName>字词错误</abilityName>
      <candidateList>
        <item>包括</item>
      </candidateList>
      <explain/>
      <paraID> 4D89114</paraID>
      <start>84</start>
      <end>85</end>
      <status>unmodified</status>
      <modifiedWord/>
      <trackRevisions>false</trackRevisions>
    </reviewItem>
    <reviewItem>
      <errorID>6998723c-d545-4679-98ec-5420472fd515</errorID>
      <errorWord>达</errorWord>
      <group>L1_Word</group>
      <groupName>字词问题</groupName>
      <ability>L2_Typo</ability>
      <abilityName>字词错误</abilityName>
      <candidateList>
        <item>达到</item>
      </candidateList>
      <explain>〈动〉到（多指抽象事物或程度）：达得到｜达不到｜目的没有～｜～国际水平。</explain>
      <paraID> 4D89114</paraID>
      <start>295</start>
      <end>296</end>
      <status>unmodified</status>
      <modifiedWord/>
      <trackRevisions>false</trackRevisions>
    </reviewItem>
    <reviewItem>
      <errorID>8b0ec1c1-e397-4fbb-8307-7aa8d680e802</errorID>
      <errorWord>15</errorWord>
      <group>L1_Word</group>
      <groupName>字词问题</groupName>
      <ability>L2_Typo</ability>
      <abilityName>字词错误</abilityName>
      <candidateList>
        <item>在15</item>
      </candidateList>
      <explain/>
      <paraID> C733C60</paraID>
      <start>31</start>
      <end>33</end>
      <status>unmodified</status>
      <modifiedWord/>
      <trackRevisions>false</trackRevisions>
    </reviewItem>
    <reviewItem>
      <errorID>d507e073-4a73-4aac-8269-86322e5d364d</errorID>
      <errorWord>，</errorWord>
      <group>L1_Word</group>
      <groupName>字词问题</groupName>
      <ability>L2_Typo</ability>
      <abilityName>字词错误</abilityName>
      <candidateList>
        <item>，在</item>
      </candidateList>
      <explain/>
      <paraID> C733C60</paraID>
      <start>38</start>
      <end>39</end>
      <status>unmodified</status>
      <modifiedWord/>
      <trackRevisions>false</trackRevisions>
    </reviewItem>
    <reviewItem>
      <errorID>5f21b71b-83b0-4af2-ae4e-90753bea71df</errorID>
      <errorWord>无需</errorWord>
      <group>L1_Word</group>
      <groupName>字词问题</groupName>
      <ability>L2_Typo</ability>
      <abilityName>字词错误</abilityName>
      <candidateList>
        <item>在无需</item>
      </candidateList>
      <explain/>
      <paraID> C733C60</paraID>
      <start>39</start>
      <end>41</end>
      <status>unmodified</status>
      <modifiedWord/>
      <trackRevisions>false</trackRevisions>
    </reviewItem>
    <reviewItem>
      <errorID>2dadca1b-de52-4bff-8238-acd8bf0020d1</errorID>
      <errorWord>4</errorWord>
      <group>L1_Grammar</group>
      <groupName>语法问题</groupName>
      <ability>L2_Grammar</ability>
      <abilityName>语法错误</abilityName>
      <candidateList>
        <item>需在4</item>
      </candidateList>
      <explain/>
      <paraID> C733C60</paraID>
      <start>77</start>
      <end>78</end>
      <status>unmodified</status>
      <modifiedWord/>
      <trackRevisions>false</trackRevisions>
    </reviewItem>
    <reviewItem>
      <errorID>aa398c96-57c1-47d5-acbe-119a4ae5ecd1</errorID>
      <errorWord>24</errorWord>
      <group>L1_Grammar</group>
      <groupName>语法问题</groupName>
      <ability>L2_Grammar</ability>
      <abilityName>语法错误</abilityName>
      <candidateList>
        <item>需在24</item>
      </candidateList>
      <explain/>
      <paraID> C733C60</paraID>
      <start>89</start>
      <end>91</end>
      <status>unmodified</status>
      <modifiedWord/>
      <trackRevisions>false</trackRevisions>
    </reviewItem>
    <reviewItem>
      <errorID>ba4d823a-a62d-4cb5-9875-9059c46c2fe8</errorID>
      <errorWord>包括</errorWord>
      <group>L1_Punc</group>
      <groupName>标点问题</groupName>
      <ability>L2_Punc</ability>
      <abilityName>标点符号检查</abilityName>
      <candidateList>
        <item>，包括</item>
      </candidateList>
      <explain/>
      <paraID> C733C60</paraID>
      <start>145</start>
      <end>147</end>
      <status>unmodified</status>
      <modifiedWord/>
      <trackRevisions>false</trackRevisions>
    </reviewItem>
    <reviewItem>
      <errorID>68dfa7d6-1f80-41b1-87bb-f0931290e12a</errorID>
      <errorWord>需</errorWord>
      <group>L1_Punc</group>
      <groupName>标点问题</groupName>
      <ability>L2_Punc</ability>
      <abilityName>标点符号检查</abilityName>
      <candidateList>
        <item>，需</item>
      </candidateList>
      <explain/>
      <paraID> C733C60</paraID>
      <start>206</start>
      <end>207</end>
      <status>unmodified</status>
      <modifiedWord/>
      <trackRevisions>false</trackRevisions>
    </reviewItem>
    <reviewItem>
      <errorID>560c076f-8b42-42a6-812b-bfbd95d46658</errorID>
      <errorWord>均需持</errorWord>
      <group>L1_Word</group>
      <groupName>字词问题</groupName>
      <ability>L2_Typo</ability>
      <abilityName>字词错误</abilityName>
      <candidateList>
        <item>均须持</item>
      </candidateList>
      <explain/>
      <paraID>328ABCBE</paraID>
      <start>38</start>
      <end>41</end>
      <status>unmodified</status>
      <modifiedWord/>
      <trackRevisions>false</trackRevisions>
    </reviewItem>
    <reviewItem>
      <errorID>0f9f534a-0ce2-4e1c-896b-7caa2abb57a7</errorID>
      <errorWord>正品配件产品</errorWord>
      <group>L1_Grammar</group>
      <groupName>语法问题</groupName>
      <ability>L2_Grammar</ability>
      <abilityName>语法错误</abilityName>
      <candidateList>
        <item>正品</item>
      </candidateList>
      <explain/>
      <paraID>44BB9DF6</paraID>
      <start>24</start>
      <end>30</end>
      <status>unmodified</status>
      <modifiedWord/>
      <trackRevisions>false</trackRevisions>
    </reviewItem>
    <reviewItem>
      <errorID>c7ed6498-f172-400d-b65b-b2cb1204bbba</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5A92347F</paraID>
      <start>183</start>
      <end>186</end>
      <status>unmodified</status>
      <modifiedWord/>
      <trackRevisions>false</trackRevisions>
    </reviewItem>
    <reviewItem>
      <errorID>8b989eb0-196d-4b8f-a827-7127d9912375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4F019840</paraID>
      <start>4</start>
      <end>7</end>
      <status>unmodified</status>
      <modifiedWord/>
      <trackRevisions>false</trackRevisions>
    </reviewItem>
    <reviewItem>
      <errorID>831a93c3-e2c2-42b3-8a4e-ffe3435fc04e</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4F019840</paraID>
      <start>18</start>
      <end>21</end>
      <status>unmodified</status>
      <modifiedWord/>
      <trackRevisions>false</trackRevisions>
    </reviewItem>
    <reviewItem>
      <errorID>551f5537-8d76-4178-a8b5-2c72a7279458</errorID>
      <errorWord>表明</errorWord>
      <group>L1_Word</group>
      <groupName>字词问题</groupName>
      <ability>L2_Typo</ability>
      <abilityName>字词错误</abilityName>
      <candidateList>
        <item>显示</item>
      </candidateList>
      <explain/>
      <paraID>4F019840</paraID>
      <start>25</start>
      <end>27</end>
      <status>unmodified</status>
      <modifiedWord/>
      <trackRevisions>false</trackRevisions>
    </reviewItem>
    <reviewItem>
      <errorID>a7d42d2f-c7cf-4ee0-bf3b-0b5b0e313d67</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5</start>
      <end>8</end>
      <status>unmodified</status>
      <modifiedWord/>
      <trackRevisions>false</trackRevisions>
    </reviewItem>
    <reviewItem>
      <errorID>220dcfb0-e3a3-42be-93fd-43631efbd4a0</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18</start>
      <end>21</end>
      <status>unmodified</status>
      <modifiedWord/>
      <trackRevisions>false</trackRevisions>
    </reviewItem>
    <reviewItem>
      <errorID>af0797cd-f791-49e5-9cb6-162958597e52</errorID>
      <errorWord>作</errorWord>
      <group>L1_Word</group>
      <groupName>字词问题</groupName>
      <ability>L2_Typo</ability>
      <abilityName>字词错误</abilityName>
      <candidateList>
        <item>做</item>
      </candidateList>
      <explain>存在发音相同字词的误用。</explain>
      <paraID>1082EAE8</paraID>
      <start>29</start>
      <end>30</end>
      <status>unmodified</status>
      <modifiedWord/>
      <trackRevisions>false</trackRevisions>
    </reviewItem>
    <reviewItem>
      <errorID>9d14512b-2dd0-4f49-9df0-c1c10b45949b</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37</start>
      <end>40</end>
      <status>unmodified</status>
      <modifiedWord/>
      <trackRevisions>false</trackRevisions>
    </reviewItem>
    <reviewItem>
      <errorID>f20a4076-dd10-4702-8e93-cfd7da230557</errorID>
      <errorWord>是否内</errorWord>
      <group>L1_Word</group>
      <groupName>字词问题</groupName>
      <ability>L2_Typo</ability>
      <abilityName>字词错误</abilityName>
      <candidateList>
        <item>是否</item>
      </candidateList>
      <explain/>
      <paraID>7175C461</paraID>
      <start>39</start>
      <end>42</end>
      <status>unmodified</status>
      <modifiedWord/>
      <trackRevisions>false</trackRevisions>
    </reviewItem>
    <reviewItem>
      <errorID>a5df43e5-7aa0-4b59-93a2-f571d401f6fa</errorID>
      <errorWord>作</errorWord>
      <group>L1_Word</group>
      <groupName>字词问题</groupName>
      <ability>L2_Typo</ability>
      <abilityName>字词错误</abilityName>
      <candidateList>
        <item>做</item>
      </candidateList>
      <explain>存在发音相同字词的误用。</explain>
      <paraID>6BA77CA2</paraID>
      <start>32</start>
      <end>33</end>
      <status>unmodified</status>
      <modifiedWord/>
      <trackRevisions>false</trackRevisions>
    </reviewItem>
    <reviewItem>
      <errorID>f1e7bf2d-78f4-43da-a543-7547f3f20b70</errorID>
      <errorWord>可由</errorWord>
      <group>L1_Word</group>
      <groupName>字词问题</groupName>
      <ability>L2_Typo</ability>
      <abilityName>字词错误</abilityName>
      <candidateList>
        <item>会有</item>
      </candidateList>
      <explain/>
      <paraID>651B3E47</paraID>
      <start>21</start>
      <end>23</end>
      <status>unmodified</status>
      <modifiedWord/>
      <trackRevisions>false</trackRevisions>
    </reviewItem>
    <reviewItem>
      <errorID>cde7a87c-c639-408d-a2cf-49746e799379</errorID>
      <errorWord>温</errorWord>
      <group>L1_Word</group>
      <groupName>字词问题</groupName>
      <ability>L2_Typo</ability>
      <abilityName>字词错误</abilityName>
      <candidateList>
        <item>温度</item>
      </candidateList>
      <explain>〈名〉物体冷热的程度：～计｜室内～｜室外～。</explain>
      <paraID>651B3E47</paraID>
      <start>30</start>
      <end>31</end>
      <status>unmodified</status>
      <modifiedWord/>
      <trackRevisions>false</trackRevisions>
    </reviewItem>
    <reviewItem>
      <errorID>b821cf4e-5c86-4d90-a963-09ae0eaaafd5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5</start>
      <end>8</end>
      <status>unmodified</status>
      <modifiedWord/>
      <trackRevisions>false</trackRevisions>
    </reviewItem>
    <reviewItem>
      <errorID>ab1da31d-dd38-42fe-b22b-162e4dca0da2</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18</start>
      <end>21</end>
      <status>unmodified</status>
      <modifiedWord/>
      <trackRevisions>false</trackRevisions>
    </reviewItem>
    <reviewItem>
      <errorID>8083cf0c-db26-47b2-8917-b88599209a43</errorID>
      <errorWord>作</errorWord>
      <group>L1_Word</group>
      <groupName>字词问题</groupName>
      <ability>L2_Typo</ability>
      <abilityName>字词错误</abilityName>
      <candidateList>
        <item>做</item>
      </candidateList>
      <explain>存在发音相同字词的误用。</explain>
      <paraID>1D1AD740</paraID>
      <start>29</start>
      <end>30</end>
      <status>unmodified</status>
      <modifiedWord/>
      <trackRevisions>false</trackRevisions>
    </reviewItem>
    <reviewItem>
      <errorID>2e3d6564-04fa-45ec-a71a-681da6b6af54</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37</start>
      <end>40</end>
      <status>unmodified</status>
      <modifiedWord/>
      <trackRevisions>false</trackRevisions>
    </reviewItem>
    <reviewItem>
      <errorID>85b9642a-342d-4828-824f-619141caaa86</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15398F40</paraID>
      <start>4</start>
      <end>7</end>
      <status>unmodified</status>
      <modifiedWord/>
      <trackRevisions>false</trackRevisions>
    </reviewItem>
    <reviewItem>
      <errorID>c14894c9-f807-4f47-b819-6c5ad5a4e19e</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15398F40</paraID>
      <start>18</start>
      <end>21</end>
      <status>unmodified</status>
      <modifiedWord/>
      <trackRevisions>false</trackRevisions>
    </reviewItem>
    <reviewItem>
      <errorID>e5226c65-9fd2-48a2-9c7f-d9a6a90556d2</errorID>
      <errorWord>表明</errorWord>
      <group>L1_Word</group>
      <groupName>字词问题</groupName>
      <ability>L2_Typo</ability>
      <abilityName>字词错误</abilityName>
      <candidateList>
        <item>显示</item>
      </candidateList>
      <explain/>
      <paraID>15398F40</paraID>
      <start>25</start>
      <end>27</end>
      <status>unmodified</status>
      <modifiedWord/>
      <trackRevisions>false</trackRevisions>
    </reviewItem>
    <reviewItem>
      <errorID>44532e3c-3b36-4fc5-9885-2f5b1dd88832</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5</start>
      <end>8</end>
      <status>unmodified</status>
      <modifiedWord/>
      <trackRevisions>false</trackRevisions>
    </reviewItem>
    <reviewItem>
      <errorID>eebbfe1d-878c-4c1c-baa2-1a2bdc6418dc</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18</start>
      <end>21</end>
      <status>unmodified</status>
      <modifiedWord/>
      <trackRevisions>false</trackRevisions>
    </reviewItem>
    <reviewItem>
      <errorID>58916d55-4776-4e95-9ccd-43ff2963b009</errorID>
      <errorWord>作</errorWord>
      <group>L1_Word</group>
      <groupName>字词问题</groupName>
      <ability>L2_Typo</ability>
      <abilityName>字词错误</abilityName>
      <candidateList>
        <item>做</item>
      </candidateList>
      <explain>存在发音相同字词的误用。</explain>
      <paraID>7ADB5437</paraID>
      <start>29</start>
      <end>30</end>
      <status>unmodified</status>
      <modifiedWord/>
      <trackRevisions>false</trackRevisions>
    </reviewItem>
    <reviewItem>
      <errorID>367d54d2-f2e2-4cc0-958e-9b07202f0573</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37</start>
      <end>40</end>
      <status>unmodified</status>
      <modifiedWord/>
      <trackRevisions>false</trackRevisions>
    </reviewItem>
    <reviewItem>
      <errorID>4210c5a4-4175-482b-a342-7fe453e004fb</errorID>
      <errorWord>作</errorWord>
      <group>L1_Word</group>
      <groupName>字词问题</groupName>
      <ability>L2_Typo</ability>
      <abilityName>字词错误</abilityName>
      <candidateList>
        <item>做</item>
      </candidateList>
      <explain>存在发音相同字词的误用。</explain>
      <paraID>51C6B241</paraID>
      <start>32</start>
      <end>33</end>
      <status>unmodified</status>
      <modifiedWord/>
      <trackRevisions>false</trackRevisions>
    </reviewItem>
    <reviewItem>
      <errorID>177f10a4-8aa4-4b3f-993a-b9ab3bc30d6d</errorID>
      <errorWord>温</errorWord>
      <group>L1_Word</group>
      <groupName>字词问题</groupName>
      <ability>L2_Typo</ability>
      <abilityName>字词错误</abilityName>
      <candidateList>
        <item>温度</item>
      </candidateList>
      <explain>〈名〉物体冷热的程度：～计｜室内～｜室外～。</explain>
      <paraID>55FB41B6</paraID>
      <start>30</start>
      <end>31</end>
      <status>unmodified</status>
      <modifiedWord/>
      <trackRevisions>false</trackRevisions>
    </reviewItem>
    <reviewItem>
      <errorID>cf8ce2aa-f298-42d4-b6d7-cea5f9cb69c1</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5</start>
      <end>8</end>
      <status>unmodified</status>
      <modifiedWord/>
      <trackRevisions>false</trackRevisions>
    </reviewItem>
    <reviewItem>
      <errorID>a114eedc-5abc-4357-afc7-8056ec7c4d56</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18</start>
      <end>21</end>
      <status>unmodified</status>
      <modifiedWord/>
      <trackRevisions>false</trackRevisions>
    </reviewItem>
    <reviewItem>
      <errorID>39bdcbb8-e648-4653-bbbf-3ac0416e815f</errorID>
      <errorWord>作</errorWord>
      <group>L1_Word</group>
      <groupName>字词问题</groupName>
      <ability>L2_Typo</ability>
      <abilityName>字词错误</abilityName>
      <candidateList>
        <item>做</item>
      </candidateList>
      <explain>存在发音相同字词的误用。</explain>
      <paraID> D295D6C</paraID>
      <start>29</start>
      <end>30</end>
      <status>unmodified</status>
      <modifiedWord/>
      <trackRevisions>false</trackRevisions>
    </reviewItem>
    <reviewItem>
      <errorID>9f61234c-5367-400b-82d5-3f1d7b2fde85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37</start>
      <end>40</end>
      <status>unmodified</status>
      <modifiedWord/>
      <trackRevisions>false</trackRevisions>
    </reviewItem>
    <reviewItem>
      <errorID>aa6206f1-94eb-4b3d-ba72-a5631cd59c10</errorID>
      <errorWord>流</errorWord>
      <group>L1_Word</group>
      <groupName>字词问题</groupName>
      <ability>L2_Typo</ability>
      <abilityName>字词错误</abilityName>
      <candidateList>
        <item>流控</item>
      </candidateList>
      <explain/>
      <paraID>18203384</paraID>
      <start>23</start>
      <end>24</end>
      <status>unmodified</status>
      <modifiedWord/>
      <trackRevisions>false</trackRevisions>
    </reviewItem>
    <reviewItem>
      <errorID>220a7d30-27ed-4589-9391-bb81a5a4e22b</errorID>
      <errorWord>制器</errorWord>
      <group>L1_Word</group>
      <groupName>字词问题</groupName>
      <ability>L2_Typo</ability>
      <abilityName>字词错误</abilityName>
      <candidateList>
        <item>开关、</item>
      </candidateList>
      <explain/>
      <paraID>18203384</paraID>
      <start>24</start>
      <end>26</end>
      <status>unmodified</status>
      <modifiedWord/>
      <trackRevisions>false</trackRevisions>
    </reviewItem>
    <reviewItem>
      <errorID>27db4a39-bf73-4521-b004-c4c1519525fc</errorID>
      <errorWord>压力表</errorWord>
      <group>L1_Punc</group>
      <groupName>标点问题</groupName>
      <ability>L2_Punc</ability>
      <abilityName>标点符号检查</abilityName>
      <candidateList>
        <item>、压力表</item>
      </candidateList>
      <explain/>
      <paraID>18203384</paraID>
      <start>29</start>
      <end>32</end>
      <status>unmodified</status>
      <modifiedWord/>
      <trackRevisions>false</trackRevisions>
    </reviewItem>
    <reviewItem>
      <errorID>ae7d404e-0f62-4942-a3e1-71bb0afc5aac</errorID>
      <errorWord>并</errorWord>
      <group>L1_Punc</group>
      <groupName>标点问题</groupName>
      <ability>L2_Punc</ability>
      <abilityName>标点符号检查</abilityName>
      <candidateList>
        <item>，并</item>
      </candidateList>
      <explain/>
      <paraID>18203384</paraID>
      <start>40</start>
      <end>41</end>
      <status>unmodified</status>
      <modifiedWord/>
      <trackRevisions>false</trackRevisions>
    </reviewItem>
    <reviewItem>
      <errorID>4c5e89fa-00f5-42d3-8aef-b5e3e51762b8</errorID>
      <errorWord>作</errorWord>
      <group>L1_Word</group>
      <groupName>字词问题</groupName>
      <ability>L2_Typo</ability>
      <abilityName>字词错误</abilityName>
      <candidateList>
        <item>做</item>
      </candidateList>
      <explain>存在发音相同字词的误用。</explain>
      <paraID> 7AEDC58</paraID>
      <start>45</start>
      <end>46</end>
      <status>unmodified</status>
      <modifiedWord/>
      <trackRevisions>false</trackRevisions>
    </reviewItem>
    <reviewItem>
      <errorID>8e1b9096-394c-4f19-a09e-ee4295c15ddf</errorID>
      <errorWord>应从新</errorWord>
      <group>L1_Word</group>
      <groupName>字词问题</groupName>
      <ability>L2_Typo</ability>
      <abilityName>字词错误</abilityName>
      <candidateList>
        <item>应重新</item>
      </candidateList>
      <explain/>
      <paraID>4CF6B095</paraID>
      <start>84</start>
      <end>87</end>
      <status>unmodified</status>
      <modifiedWord/>
      <trackRevisions>false</trackRevisions>
    </reviewItem>
    <reviewItem>
      <errorID>56082ed2-65a5-492a-8a43-0d23d68f4912</errorID>
      <errorWord>、</errorWord>
      <group>L1_Grammar</group>
      <groupName>语法问题</groupName>
      <ability>L2_Grammar</ability>
      <abilityName>语法错误</abilityName>
      <candidateList>
        <item>是否正常、</item>
      </candidateList>
      <explain/>
      <paraID>355008E1</paraID>
      <start>9</start>
      <end>10</end>
      <status>unmodified</status>
      <modifiedWord/>
      <trackRevisions>false</trackRevisions>
    </reviewItem>
    <reviewItem>
      <errorID>54567b6e-38d0-400e-8eff-aac4af7a65c9</errorID>
      <errorWord>维护</errorWord>
      <group>L1_Word</group>
      <groupName>字词问题</groupName>
      <ability>L2_Typo</ability>
      <abilityName>字词错误</abilityName>
      <candidateList>
        <item>以维护</item>
      </candidateList>
      <explain/>
      <paraID>355008E1</paraID>
      <start>38</start>
      <end>40</end>
      <status>unmodified</status>
      <modifiedWord/>
      <trackRevisions>false</trackRevisions>
    </reviewItem>
    <reviewItem>
      <errorID>d6188276-171d-48e7-bc73-7bae0a3e63b0</errorID>
      <errorWord>其它检查</errorWord>
      <group>L1_Word</group>
      <groupName>字词问题</groupName>
      <ability>L2_Alias</ability>
      <abilityName>也作/曾用词</abilityName>
      <candidateList>
        <item>其他检查</item>
      </candidateList>
      <explain>词汇[其它检查]为不规范表述或旧称，其规范书面表述为[其他检查]。</explain>
      <paraID>23EC0A7E</paraID>
      <start>2</start>
      <end>6</end>
      <status>unmodified</status>
      <modifiedWord/>
      <trackRevisions>false</trackRevisions>
    </reviewItem>
    <reviewItem>
      <errorID>bd5dfd11-0c4b-471a-86f9-1e1fe6bde8f7</errorID>
      <errorWord>噪音</errorWord>
      <group>L1_Word</group>
      <groupName>字词问题</groupName>
      <ability>L2_Alias</ability>
      <abilityName>也作/曾用词</abilityName>
      <candidateList>
        <item>噪声</item>
      </candidateList>
      <explain>词汇[噪音]为不规范表述或旧称，其规范书面表述为[噪声]。</explain>
      <paraID>  DFF577</paraID>
      <start>6</start>
      <end>8</end>
      <status>unmodified</status>
      <modifiedWord/>
      <trackRevisions>false</trackRevisions>
    </reviewItem>
    <reviewItem>
      <errorID>cb028bcc-7931-4e7c-b446-8a138c5d018d</errorID>
      <errorWord>泄露</errorWord>
      <group>L1_Word</group>
      <groupName>字词问题</groupName>
      <ability>L2_Typo</ability>
      <abilityName>字词错误</abilityName>
      <candidateList>
        <item>泄漏</item>
      </candidateList>
      <explain/>
      <paraID>116E6CEB</paraID>
      <start>7</start>
      <end>9</end>
      <status>unmodified</status>
      <modifiedWord/>
      <trackRevisions>false</trackRevisions>
    </reviewItem>
    <reviewItem>
      <errorID>6e1af452-765c-4dc9-b633-4d9c60dded2c</errorID>
      <errorWord>随</errorWord>
      <group>L1_Grammar</group>
      <groupName>语法问题</groupName>
      <ability>L2_Grammar</ability>
      <abilityName>语法错误</abilityName>
      <candidateList>
        <item>进行随</item>
      </candidateList>
      <explain/>
      <paraID>79130D00</paraID>
      <start>25</start>
      <end>26</end>
      <status>unmodified</status>
      <modifiedWord/>
      <trackRevisions>false</trackRevisions>
    </reviewItem>
    <reviewItem>
      <errorID>34c0fd41-4fe0-4fe1-be06-356ede7cee79</errorID>
      <errorWord>流</errorWord>
      <group>L1_Word</group>
      <groupName>字词问题</groupName>
      <ability>L2_Typo</ability>
      <abilityName>字词错误</abilityName>
      <candidateList>
        <item>水流</item>
      </candidateList>
      <explain/>
      <paraID>5CECBD3C</paraID>
      <start>17</start>
      <end>18</end>
      <status>unmodified</status>
      <modifiedWord/>
      <trackRevisions>false</trackRevisions>
    </reviewItem>
    <reviewItem>
      <errorID>b36df48c-7853-4cc8-a2e8-a81788091c05</errorID>
      <errorWord>标示牌</errorWord>
      <group>L1_Word</group>
      <groupName>字词问题</groupName>
      <ability>L2_Typo</ability>
      <abilityName>字词错误</abilityName>
      <candidateList>
        <item>标识牌</item>
      </candidateList>
      <explain>存在发音相同字词的误用。</explain>
      <paraID>3CD789D1</paraID>
      <start>4</start>
      <end>7</end>
      <status>unmodified</status>
      <modifiedWord/>
      <trackRevisions>false</trackRevisions>
    </reviewItem>
    <reviewItem>
      <errorID>8f0c4c33-99f0-474b-bb27-ab32909b3ec4</errorID>
      <errorWord>名牌</errorWord>
      <group>L1_Word</group>
      <groupName>字词问题</groupName>
      <ability>L2_Typo</ability>
      <abilityName>字词错误</abilityName>
      <candidateList>
        <item>铭牌</item>
      </candidateList>
      <explain/>
      <paraID>6EC82D15</paraID>
      <start>7</start>
      <end>9</end>
      <status>unmodified</status>
      <modifiedWord/>
      <trackRevisions>false</trackRevisions>
    </reviewItem>
    <reviewItem>
      <errorID>81ef0359-d35b-4f20-9d9a-8f08115d735e</errorID>
      <errorWord>通过</errorWord>
      <group>L1_Word</group>
      <groupName>字词问题</groupName>
      <ability>L2_Typo</ability>
      <abilityName>字词错误</abilityName>
      <candidateList>
        <item>被通过</item>
      </candidateList>
      <explain/>
      <paraID>3FD8CDB2</paraID>
      <start>29</start>
      <end>31</end>
      <status>unmodified</status>
      <modifiedWord/>
      <trackRevisions>false</trackRevisions>
    </reviewItem>
    <reviewItem>
      <errorID>b15018e5-6866-4b4f-bde7-87c14096b81a</errorID>
      <errorWord>每次500元扣除</errorWord>
      <group>L1_Word</group>
      <groupName>字词问题</groupName>
      <ability>L2_Typo</ability>
      <abilityName>字词错误</abilityName>
      <candidateList>
        <item>扣除每次500元</item>
      </candidateList>
      <explain/>
      <paraID>3FD8CDB2</paraID>
      <start>75</start>
      <end>83</end>
      <status>unmodified</status>
      <modifiedWord/>
      <trackRevisions>false</trackRevisions>
    </reviewItem>
    <reviewItem>
      <errorID>42a28e5e-f9b5-49dc-a82b-46c72f3c24a7</errorID>
      <errorWord>情况对采购人</errorWord>
      <group>L1_Grammar</group>
      <groupName>语法问题</groupName>
      <ability>L2_Grammar</ability>
      <abilityName>语法错误</abilityName>
      <candidateList>
        <item>情况</item>
      </candidateList>
      <explain/>
      <paraID>3C184FED</paraID>
      <start>25</start>
      <end>31</end>
      <status>unmodified</status>
      <modifiedWord/>
      <trackRevisions>false</trackRevisions>
    </reviewItem>
    <reviewItem>
      <errorID>54ca01c2-ed39-409c-bf2b-1866817e258d</errorID>
      <errorWord>服务</errorWord>
      <group>L1_Word</group>
      <groupName>字词问题</groupName>
      <ability>L2_Typo</ability>
      <abilityName>字词错误</abilityName>
      <candidateList>
        <item>在服务</item>
      </candidateList>
      <explain/>
      <paraID>5DC7622E</paraID>
      <start>9</start>
      <end>11</end>
      <status>unmodified</status>
      <modifiedWord/>
      <trackRevisions>false</trackRevisions>
    </reviewItem>
    <reviewItem>
      <errorID>ab7301a5-a7ea-44b7-a350-2aaaf2d4aa24</errorID>
      <errorWord>因潜在投标人</errorWord>
      <group>L1_Grammar</group>
      <groupName>语法问题</groupName>
      <ability>L2_Grammar</ability>
      <abilityName>语法错误</abilityName>
      <candidateList>
        <item>因</item>
      </candidateList>
      <explain/>
      <paraID>5DC7622E</paraID>
      <start>23</start>
      <end>29</end>
      <status>unmodified</status>
      <modifiedWord/>
      <trackRevisions>false</trackRevisions>
    </reviewItem>
    <reviewItem>
      <errorID>90c5f7d5-4142-4d3d-91b5-ff57d496a243</errorID>
      <errorWord>赔偿所有</errorWord>
      <group>L1_Grammar</group>
      <groupName>语法问题</groupName>
      <ability>L2_Grammar</ability>
      <abilityName>语法错误</abilityName>
      <candidateList>
        <item>赔偿</item>
      </candidateList>
      <explain/>
      <paraID>5DC7622E</paraID>
      <start>60</start>
      <end>64</end>
      <status>unmodified</status>
      <modifiedWord/>
      <trackRevisions>false</trackRevisions>
    </reviewItem>
    <reviewItem>
      <errorID>10c99fa5-b299-4be8-88af-cd06dd03861a</errorID>
      <errorWord>造成</errorWord>
      <group>L1_Punc</group>
      <groupName>标点问题</groupName>
      <ability>L2_Punc</ability>
      <abilityName>标点符号检查</abilityName>
      <candidateList>
        <item>，造成</item>
      </candidateList>
      <explain/>
      <paraID>39C91647</paraID>
      <start>14</start>
      <end>16</end>
      <status>unmodified</status>
      <modifiedWord/>
      <trackRevisions>false</trackRevisions>
    </reviewItem>
    <reviewItem>
      <errorID>4eb86d79-6b02-47a2-93c7-b5b17f84a12b</errorID>
      <errorWord>赔偿所有</errorWord>
      <group>L1_Grammar</group>
      <groupName>语法问题</groupName>
      <ability>L2_Grammar</ability>
      <abilityName>语法错误</abilityName>
      <candidateList>
        <item>赔偿</item>
      </candidateList>
      <explain/>
      <paraID>39C91647</paraID>
      <start>39</start>
      <end>43</end>
      <status>unmodified</status>
      <modifiedWord/>
      <trackRevisions>false</trackRevisions>
    </reviewItem>
    <reviewItem>
      <errorID>6a0d3e01-550b-43d6-9bcf-eee334fbebc6</errorID>
      <errorWord>程</errorWord>
      <group>L1_Word</group>
      <groupName>字词问题</groupName>
      <ability>L2_Typo</ability>
      <abilityName>字词错误</abilityName>
      <candidateList>
        <item>程中</item>
      </candidateList>
      <explain/>
      <paraID>65B51D83</paraID>
      <start>135</start>
      <end>136</end>
      <status>unmodified</status>
      <modifiedWord/>
      <trackRevisions>false</trackRevisions>
    </reviewItem>
    <reviewItem>
      <errorID>d8d52c22-20f9-438a-8d10-b2d70b5e7ed5</errorID>
      <errorWord>配备</errorWord>
      <group>L1_Grammar</group>
      <groupName>语法问题</groupName>
      <ability>L2_Grammar</ability>
      <abilityName>语法错误</abilityName>
      <candidateList>
        <item>搭载</item>
      </candidateList>
      <explain>“配备～项目”搭配不当，建议修改为“搭载～项目”。</explain>
      <paraID>5CA982F8</paraID>
      <start>10</start>
      <end>12</end>
      <status>unmodified</status>
      <modifiedWord/>
      <trackRevisions>false</trackRevisions>
    </reviewItem>
    <reviewItem>
      <errorID>8d9956a7-b340-4b14-8c96-e7f26904a762</errorID>
      <errorWord>准</errorWord>
      <group>L1_Word</group>
      <groupName>字词问题</groupName>
      <ability>L2_Typo</ability>
      <abilityName>字词错误</abilityName>
      <candidateList>
        <item>准和</item>
      </candidateList>
      <explain/>
      <paraID>23390182</paraID>
      <start>97</start>
      <end>98</end>
      <status>unmodified</status>
      <modifiedWord/>
      <trackRevisions>false</trackRevisions>
    </reviewItem>
    <reviewItem>
      <errorID>4e82807a-27f7-46b3-80ea-c1579768d0ee</errorID>
      <errorWord>40%-70%</errorWord>
      <group>L1_Knowledge</group>
      <groupName>知识性问题</groupName>
      <ability>L2_Knowledge</ability>
      <abilityName>其他知识</abilityName>
      <candidateList>
        <item>40%—70%</item>
      </candidateList>
      <explain>1. “40%-70%”中的单位“%”仅出现在后一个数字上，容易引起歧义；根据《现代汉语标点符号数字用法规范手册》，数字表示范围两边需要使用统一的格式。2. 根据标点国标 4.13 中的规则，数字、时间或地域连接符应使用（视觉上更长的）“—”或“～”。</explain>
      <paraID>292D96B4</paraID>
      <start>34</start>
      <end>41</end>
      <status>unmodified</status>
      <modifiedWord/>
      <trackRevisions>false</trackRevisions>
    </reviewItem>
    <reviewItem>
      <errorID>ab960a39-b43a-40cd-9b46-35ef4f6e2db4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20D2602F</paraID>
      <start>5</start>
      <end>6</end>
      <status>unmodified</status>
      <modifiedWord/>
      <trackRevisions>false</trackRevisions>
    </reviewItem>
    <reviewItem>
      <errorID>1f204b97-9e08-4b0f-8f1b-b7ab7de0929f</errorID>
      <errorWord>:</errorWord>
      <group>L1_Format</group>
      <groupName>格式问题</groupName>
      <ability>L2_HalfPunc</ability>
      <abilityName>全半角检查</abilityName>
      <candidateList>
        <item>：</item>
      </candidateList>
      <explain>文本全半角错误。</explain>
      <paraID>5DDB1F5A</paraID>
      <start>1</start>
      <end>2</end>
      <status>unmodified</status>
      <modifiedWord/>
      <trackRevisions>false</trackRevisions>
    </reviewItem>
    <reviewItem>
      <errorID>cf179a9f-034e-491e-826e-132312539a50</errorID>
      <errorWord>国家发改委</errorWord>
      <group>L1_Knowledge</group>
      <groupName>知识性问题</groupName>
      <ability>L2_Knowledge</ability>
      <abilityName>其他知识</abilityName>
      <candidateList>
        <item>国家发展改革委</item>
      </candidateList>
      <explain/>
      <paraID>59C8A0B2</paraID>
      <start>33</start>
      <end>38</end>
      <status>unmodified</status>
      <modifiedWord/>
      <trackRevisions>false</trackRevisions>
    </reviewItem>
    <reviewItem>
      <errorID>158460de-0add-4259-8ad6-7bdcbe775a95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6DA2D7C7</paraID>
      <start>0</start>
      <end>3</end>
      <status>unmodified</status>
      <modifiedWord/>
      <trackRevisions>false</trackRevisions>
    </reviewItem>
    <reviewItem>
      <errorID>dd85f18c-e04b-46af-bd32-f0cc5b078d75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73843A3C</paraID>
      <start>0</start>
      <end>3</end>
      <status>unmodified</status>
      <modifiedWord/>
      <trackRevisions>false</trackRevisions>
    </reviewItem>
    <reviewItem>
      <errorID>011666ab-32fc-4bcf-b03d-bcb10de031cb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756E9134</paraID>
      <start>0</start>
      <end>3</end>
      <status>unmodified</status>
      <modifiedWord/>
      <trackRevisions>false</trackRevisions>
    </reviewItem>
    <reviewItem>
      <errorID>11047995-3f68-48be-8e41-1efc6450686f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31C71207</paraID>
      <start>0</start>
      <end>3</end>
      <status>unmodified</status>
      <modifiedWord/>
      <trackRevisions>false</trackRevisions>
    </reviewItem>
    <reviewItem>
      <errorID>5f79d3d5-c7ec-4333-a94d-75ccbea78b4e</errorID>
      <errorWord>每</errorWord>
      <group>L1_Word</group>
      <groupName>字词问题</groupName>
      <ability>L2_Typo</ability>
      <abilityName>字词错误</abilityName>
      <candidateList>
        <item>每个</item>
      </candidateList>
      <explain/>
      <paraID>6F764206</paraID>
      <start>112</start>
      <end>113</end>
      <status>unmodified</status>
      <modifiedWord/>
      <trackRevisions>false</trackRevisions>
    </reviewItem>
    <reviewItem>
      <errorID>484fc715-6443-4c3d-a311-aa65125667e5</errorID>
      <errorWord>KW</errorWord>
      <group>L1_Word</group>
      <groupName>字词问题</groupName>
      <ability>L2_Typo</ability>
      <abilityName>字词错误</abilityName>
      <candidateList>
        <item>kW</item>
      </candidateList>
      <explain/>
      <paraID>10965524</paraID>
      <start>4</start>
      <end>6</end>
      <status>unmodified</status>
      <modifiedWord/>
      <trackRevisions>false</trackRevisions>
    </reviewItem>
    <reviewItem>
      <errorID>d62653b0-f9c0-4334-84ce-591b78f9e924</errorID>
      <errorWord>(</errorWord>
      <group>L1_Format</group>
      <groupName>格式问题</groupName>
      <ability>L2_HalfPunc</ability>
      <abilityName>全半角检查</abilityName>
      <candidateList>
        <item>（</item>
      </candidateList>
      <explain>文本全半角错误。</explain>
      <paraID>5E8DB3B1</paraID>
      <start>6</start>
      <end>7</end>
      <status>unmodified</status>
      <modifiedWord/>
      <trackRevisions>false</trackRevisions>
    </reviewItem>
    <reviewItem>
      <errorID>807222ae-4b26-47fe-b4b5-bee990d8f022</errorID>
      <errorWord>)</errorWord>
      <group>L1_Format</group>
      <groupName>格式问题</groupName>
      <ability>L2_HalfPunc</ability>
      <abilityName>全半角检查</abilityName>
      <candidateList>
        <item>）</item>
      </candidateList>
      <explain>文本全半角错误。</explain>
      <paraID>5E8DB3B1</paraID>
      <start>13</start>
      <end>14</end>
      <status>unmodified</status>
      <modifiedWord/>
      <trackRevisions>false</trackRevisions>
    </reviewItem>
    <reviewItem>
      <errorID>d3e11423-8454-4ff4-a07f-e70fc67d328d</errorID>
      <errorWord>KW</errorWord>
      <group>L1_Word</group>
      <groupName>字词问题</groupName>
      <ability>L2_Typo</ability>
      <abilityName>字词错误</abilityName>
      <candidateList>
        <item>kW</item>
      </candidateList>
      <explain/>
      <paraID>23DA5E5B</paraID>
      <start>5</start>
      <end>7</end>
      <status>unmodified</status>
      <modifiedWord/>
      <trackRevisions>false</trackRevisions>
    </reviewItem>
    <reviewItem>
      <errorID>d60251b0-3e4f-4351-9f24-5ac8ba0088ae</errorID>
      <errorWord>KW</errorWord>
      <group>L1_Word</group>
      <groupName>字词问题</groupName>
      <ability>L2_Typo</ability>
      <abilityName>字词错误</abilityName>
      <candidateList>
        <item>kW</item>
      </candidateList>
      <explain/>
      <paraID> F163CBF</paraID>
      <start>8</start>
      <end>10</end>
      <status>unmodified</status>
      <modifiedWord/>
      <trackRevisions>false</trackRevisions>
    </reviewItem>
    <reviewItem>
      <errorID>975be738-0a9a-40a2-85f4-effd0ceae0d0</errorID>
      <errorWord>(</errorWord>
      <group>L1_Format</group>
      <groupName>格式问题</groupName>
      <ability>L2_HalfPunc</ability>
      <abilityName>全半角检查</abilityName>
      <candidateList>
        <item>（</item>
      </candidateList>
      <explain>文本全半角错误。</explain>
      <paraID>4F689EBD</paraID>
      <start>6</start>
      <end>7</end>
      <status>unmodified</status>
      <modifiedWord/>
      <trackRevisions>false</trackRevisions>
    </reviewItem>
    <reviewItem>
      <errorID>39cef449-e7e9-41c8-96e0-ea96e140984c</errorID>
      <errorWord>)</errorWord>
      <group>L1_Format</group>
      <groupName>格式问题</groupName>
      <ability>L2_HalfPunc</ability>
      <abilityName>全半角检查</abilityName>
      <candidateList>
        <item>）</item>
      </candidateList>
      <explain>文本全半角错误。</explain>
      <paraID>4F689EBD</paraID>
      <start>10</start>
      <end>11</end>
      <status>unmodified</status>
      <modifiedWord/>
      <trackRevisions>false</trackRevisions>
    </reviewItem>
    <reviewItem>
      <errorID>daae2f97-81dc-4a76-a625-49a92a69cdc1</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745587E7</paraID>
      <start>0</start>
      <end>2</end>
      <status>unmodified</status>
      <modifiedWord/>
      <trackRevisions>false</trackRevisions>
    </reviewItem>
    <reviewItem>
      <errorID>e1a8e744-8ccf-4bb0-8f3d-ee604822e210</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7009BD47</paraID>
      <start>0</start>
      <end>2</end>
      <status>unmodified</status>
      <modifiedWord/>
      <trackRevisions>false</trackRevisions>
    </reviewItem>
    <reviewItem>
      <errorID>a1e8f7e1-17e7-430c-a28b-4c5819b1096e</errorID>
      <errorWord>(</errorWord>
      <group>L1_Format</group>
      <groupName>格式问题</groupName>
      <ability>L2_HalfPunc</ability>
      <abilityName>全半角检查</abilityName>
      <candidateList>
        <item>（</item>
      </candidateList>
      <explain>文本全半角错误。</explain>
      <paraID>5A2B7B81</paraID>
      <start>15</start>
      <end>16</end>
      <status>unmodified</status>
      <modifiedWord/>
      <trackRevisions>false</trackRevisions>
    </reviewItem>
    <reviewItem>
      <errorID>df776300-107c-4e16-84b6-a168ed91e168</errorID>
      <errorWord>)</errorWord>
      <group>L1_Format</group>
      <groupName>格式问题</groupName>
      <ability>L2_HalfPunc</ability>
      <abilityName>全半角检查</abilityName>
      <candidateList>
        <item>）</item>
      </candidateList>
      <explain>文本全半角错误。</explain>
      <paraID>5A2B7B81</paraID>
      <start>30</start>
      <end>31</end>
      <status>unmodified</status>
      <modifiedWord/>
      <trackRevisions>false</trackRevisions>
    </reviewItem>
    <reviewItem>
      <errorID>1189cb4b-f527-496b-aca0-62c1c034d7ef</errorID>
      <errorWord>KW</errorWord>
      <group>L1_Word</group>
      <groupName>字词问题</groupName>
      <ability>L2_Typo</ability>
      <abilityName>字词错误</abilityName>
      <candidateList>
        <item>kW</item>
      </candidateList>
      <explain/>
      <paraID>1C40D62C</paraID>
      <start>5</start>
      <end>7</end>
      <status>unmodified</status>
      <modifiedWord/>
      <trackRevisions>false</trackRevisions>
    </reviewItem>
    <reviewItem>
      <errorID>08344729-1850-4712-9e37-0400d714d201</errorID>
      <errorWord>KW</errorWord>
      <group>L1_Word</group>
      <groupName>字词问题</groupName>
      <ability>L2_Typo</ability>
      <abilityName>字词错误</abilityName>
      <candidateList>
        <item>kW</item>
      </candidateList>
      <explain/>
      <paraID>446A266F</paraID>
      <start>8</start>
      <end>10</end>
      <status>unmodified</status>
      <modifiedWord/>
      <trackRevisions>false</trackRevisions>
    </reviewItem>
    <reviewItem>
      <errorID>a8222fb4-b0ff-4b47-8668-ea177b5c832d</errorID>
      <errorWord>KW</errorWord>
      <group>L1_Word</group>
      <groupName>字词问题</groupName>
      <ability>L2_Typo</ability>
      <abilityName>字词错误</abilityName>
      <candidateList>
        <item>kW</item>
      </candidateList>
      <explain/>
      <paraID>3BD4ACFA</paraID>
      <start>6</start>
      <end>8</end>
      <status>unmodified</status>
      <modifiedWord/>
      <trackRevisions>false</trackRevisions>
    </reviewItem>
    <reviewItem>
      <errorID>4da81a2d-e80f-439e-b5f5-481b4713c1aa</errorID>
      <errorWord>KW</errorWord>
      <group>L1_Word</group>
      <groupName>字词问题</groupName>
      <ability>L2_Typo</ability>
      <abilityName>字词错误</abilityName>
      <candidateList>
        <item>kW</item>
      </candidateList>
      <explain/>
      <paraID>1398B9F7</paraID>
      <start>5</start>
      <end>7</end>
      <status>unmodified</status>
      <modifiedWord/>
      <trackRevisions>false</trackRevisions>
    </reviewItem>
    <reviewItem>
      <errorID>93909033-c5a8-4911-85b5-197d397924cb</errorID>
      <errorWord>KW</errorWord>
      <group>L1_Word</group>
      <groupName>字词问题</groupName>
      <ability>L2_Typo</ability>
      <abilityName>字词错误</abilityName>
      <candidateList>
        <item>kW</item>
      </candidateList>
      <explain/>
      <paraID>1D609529</paraID>
      <start>8</start>
      <end>10</end>
      <status>unmodified</status>
      <modifiedWord/>
      <trackRevisions>false</trackRevisions>
    </reviewItem>
    <reviewItem>
      <errorID>e7f3f683-2e57-466c-9b9b-c1017a113239</errorID>
      <errorWord>KW</errorWord>
      <group>L1_Word</group>
      <groupName>字词问题</groupName>
      <ability>L2_Typo</ability>
      <abilityName>字词错误</abilityName>
      <candidateList>
        <item>kW</item>
      </candidateList>
      <explain/>
      <paraID>3BB48C87</paraID>
      <start>6</start>
      <end>8</end>
      <status>unmodified</status>
      <modifiedWord/>
      <trackRevisions>false</trackRevisions>
    </reviewItem>
    <reviewItem>
      <errorID>16794835-f527-4098-beb5-1cff08077b0d</errorID>
      <errorWord>(</errorWord>
      <group>L1_Format</group>
      <groupName>格式问题</groupName>
      <ability>L2_HalfPunc</ability>
      <abilityName>全半角检查</abilityName>
      <candidateList>
        <item>（</item>
      </candidateList>
      <explain>文本全半角错误。</explain>
      <paraID>7C703D4C</paraID>
      <start>15</start>
      <end>16</end>
      <status>unmodified</status>
      <modifiedWord/>
      <trackRevisions>false</trackRevisions>
    </reviewItem>
    <reviewItem>
      <errorID>a6fcc745-f30d-48c4-bdb7-92eeeeb160bb</errorID>
      <errorWord>)</errorWord>
      <group>L1_Format</group>
      <groupName>格式问题</groupName>
      <ability>L2_HalfPunc</ability>
      <abilityName>全半角检查</abilityName>
      <candidateList>
        <item>）</item>
      </candidateList>
      <explain>文本全半角错误。</explain>
      <paraID>7C703D4C</paraID>
      <start>18</start>
      <end>19</end>
      <status>unmodified</status>
      <modifiedWord/>
      <trackRevisions>false</trackRevisions>
    </reviewItem>
    <reviewItem>
      <errorID>edf25fbf-db49-46cb-aff8-f4617606659d</errorID>
      <errorWord>KW</errorWord>
      <group>L1_Word</group>
      <groupName>字词问题</groupName>
      <ability>L2_Typo</ability>
      <abilityName>字词错误</abilityName>
      <candidateList>
        <item>kW</item>
      </candidateList>
      <explain/>
      <paraID>7C44CD84</paraID>
      <start>7</start>
      <end>9</end>
      <status>unmodified</status>
      <modifiedWord/>
      <trackRevisions>false</trackRevisions>
    </reviewItem>
    <reviewItem>
      <errorID>c87d490f-d37a-4855-b94e-1d7b1c5894f5</errorID>
      <errorWord>KW</errorWord>
      <group>L1_Word</group>
      <groupName>字词问题</groupName>
      <ability>L2_Typo</ability>
      <abilityName>字词错误</abilityName>
      <candidateList>
        <item>kW</item>
      </candidateList>
      <explain/>
      <paraID>2BC5BD9F</paraID>
      <start>3</start>
      <end>5</end>
      <status>unmodified</status>
      <modifiedWord/>
      <trackRevisions>false</trackRevisions>
    </reviewItem>
    <reviewItem>
      <errorID>90eb0113-b828-4489-bb1a-d96a77d3d27e</errorID>
      <errorWord>KW</errorWord>
      <group>L1_Word</group>
      <groupName>字词问题</groupName>
      <ability>L2_Typo</ability>
      <abilityName>字词错误</abilityName>
      <candidateList>
        <item>kW</item>
      </candidateList>
      <explain/>
      <paraID>656E871E</paraID>
      <start>10</start>
      <end>12</end>
      <status>unmodified</status>
      <modifiedWord/>
      <trackRevisions>false</trackRevisions>
    </reviewItem>
    <reviewItem>
      <errorID>ac4675c9-5ee5-4b6f-a396-1c8a3c674a48</errorID>
      <errorWord>KW</errorWord>
      <group>L1_Word</group>
      <groupName>字词问题</groupName>
      <ability>L2_Typo</ability>
      <abilityName>字词错误</abilityName>
      <candidateList>
        <item>kW</item>
      </candidateList>
      <explain/>
      <paraID>60D85B73</paraID>
      <start>7</start>
      <end>9</end>
      <status>unmodified</status>
      <modifiedWord/>
      <trackRevisions>false</trackRevisions>
    </reviewItem>
    <reviewItem>
      <errorID>cf6fde46-019c-4073-861a-36731f5ab849</errorID>
      <errorWord>KW</errorWord>
      <group>L1_Word</group>
      <groupName>字词问题</groupName>
      <ability>L2_Typo</ability>
      <abilityName>字词错误</abilityName>
      <candidateList>
        <item>kW</item>
      </candidateList>
      <explain/>
      <paraID>72E31723</paraID>
      <start>7</start>
      <end>9</end>
      <status>unmodified</status>
      <modifiedWord/>
      <trackRevisions>false</trackRevisions>
    </reviewItem>
    <reviewItem>
      <errorID>5960a05a-a687-4cf7-81b1-7e0d19894ebd</errorID>
      <errorWord>KW</errorWord>
      <group>L1_Word</group>
      <groupName>字词问题</groupName>
      <ability>L2_Typo</ability>
      <abilityName>字词错误</abilityName>
      <candidateList>
        <item>kW</item>
      </candidateList>
      <explain/>
      <paraID>72E31723</paraID>
      <start>20</start>
      <end>22</end>
      <status>unmodified</status>
      <modifiedWord/>
      <trackRevisions>false</trackRevisions>
    </reviewItem>
    <reviewItem>
      <errorID>d4a5082e-73a7-4ac0-8fc9-aaa70551cf01</errorID>
      <errorWord>KW</errorWord>
      <group>L1_Word</group>
      <groupName>字词问题</groupName>
      <ability>L2_Typo</ability>
      <abilityName>字词错误</abilityName>
      <candidateList>
        <item>kW</item>
      </candidateList>
      <explain/>
      <paraID>2403F5A7</paraID>
      <start>6</start>
      <end>8</end>
      <status>unmodified</status>
      <modifiedWord/>
      <trackRevisions>false</trackRevisions>
    </reviewItem>
    <reviewItem>
      <errorID>b8d329e1-aeb5-4c05-b78b-0dea42b9cfa8</errorID>
      <errorWord>KW</errorWord>
      <group>L1_Word</group>
      <groupName>字词问题</groupName>
      <ability>L2_Typo</ability>
      <abilityName>字词错误</abilityName>
      <candidateList>
        <item>kW</item>
      </candidateList>
      <explain/>
      <paraID>2403F5A7</paraID>
      <start>22</start>
      <end>24</end>
      <status>unmodified</status>
      <modifiedWord/>
      <trackRevisions>false</trackRevisions>
    </reviewItem>
    <reviewItem>
      <errorID>67ea7eb7-2798-4501-b834-3bc3d49b3511</errorID>
      <errorWord>KW</errorWord>
      <group>L1_Word</group>
      <groupName>字词问题</groupName>
      <ability>L2_Typo</ability>
      <abilityName>字词错误</abilityName>
      <candidateList>
        <item>kW</item>
      </candidateList>
      <explain/>
      <paraID>61F8380A</paraID>
      <start>5</start>
      <end>7</end>
      <status>unmodified</status>
      <modifiedWord/>
      <trackRevisions>false</trackRevisions>
    </reviewItem>
    <reviewItem>
      <errorID>7f5ca05b-a025-41a7-a752-fb0764150c06</errorID>
      <errorWord>KW</errorWord>
      <group>L1_Word</group>
      <groupName>字词问题</groupName>
      <ability>L2_Typo</ability>
      <abilityName>字词错误</abilityName>
      <candidateList>
        <item>kW</item>
      </candidateList>
      <explain/>
      <paraID>61F8380A</paraID>
      <start>20</start>
      <end>22</end>
      <status>unmodified</status>
      <modifiedWord/>
      <trackRevisions>false</trackRevisions>
    </reviewItem>
    <reviewItem>
      <errorID>1d022080-d292-437a-8cbd-45547a39c594</errorID>
      <errorWord>(</errorWord>
      <group>L1_Format</group>
      <groupName>格式问题</groupName>
      <ability>L2_HalfPunc</ability>
      <abilityName>全半角检查</abilityName>
      <candidateList>
        <item>（</item>
      </candidateList>
      <explain>文本全半角错误。</explain>
      <paraID>3511D340</paraID>
      <start>11</start>
      <end>12</end>
      <status>unmodified</status>
      <modifiedWord/>
      <trackRevisions>false</trackRevisions>
    </reviewItem>
    <reviewItem>
      <errorID>36f30fcf-9fae-43d7-8a50-11f42f5d998f</errorID>
      <errorWord>)</errorWord>
      <group>L1_Format</group>
      <groupName>格式问题</groupName>
      <ability>L2_HalfPunc</ability>
      <abilityName>全半角检查</abilityName>
      <candidateList>
        <item>）</item>
      </candidateList>
      <explain>文本全半角错误。</explain>
      <paraID>3511D340</paraID>
      <start>14</start>
      <end>15</end>
      <status>unmodified</status>
      <modifiedWord/>
      <trackRevisions>false</trackRevisions>
    </reviewItem>
    <reviewItem>
      <errorID>037978b6-bc32-41ed-b555-09a6235cf39b</errorID>
      <errorWord>(</errorWord>
      <group>L1_Format</group>
      <groupName>格式问题</groupName>
      <ability>L2_HalfPunc</ability>
      <abilityName>全半角检查</abilityName>
      <candidateList>
        <item>（</item>
      </candidateList>
      <explain>文本全半角错误。</explain>
      <paraID>3D582BE9</paraID>
      <start>14</start>
      <end>15</end>
      <status>unmodified</status>
      <modifiedWord/>
      <trackRevisions>false</trackRevisions>
    </reviewItem>
    <reviewItem>
      <errorID>5b1e2d91-9977-473b-833f-1e9e843a5f03</errorID>
      <errorWord>)</errorWord>
      <group>L1_Format</group>
      <groupName>格式问题</groupName>
      <ability>L2_HalfPunc</ability>
      <abilityName>全半角检查</abilityName>
      <candidateList>
        <item>）</item>
      </candidateList>
      <explain>文本全半角错误。</explain>
      <paraID>3D582BE9</paraID>
      <start>18</start>
      <end>19</end>
      <status>unmodified</status>
      <modifiedWord/>
      <trackRevisions>false</trackRevisions>
    </reviewItem>
    <reviewItem>
      <errorID>50654d1a-0655-4559-b77f-7a6d3a7c5395</errorID>
      <errorWord>(</errorWord>
      <group>L1_Format</group>
      <groupName>格式问题</groupName>
      <ability>L2_HalfPunc</ability>
      <abilityName>全半角检查</abilityName>
      <candidateList>
        <item>（</item>
      </candidateList>
      <explain>文本全半角错误。</explain>
      <paraID>27D2ACE4</paraID>
      <start>19</start>
      <end>20</end>
      <status>unmodified</status>
      <modifiedWord/>
      <trackRevisions>false</trackRevisions>
    </reviewItem>
    <reviewItem>
      <errorID>57bbd9b9-faf5-4b4c-9d46-7c1873141900</errorID>
      <errorWord>)</errorWord>
      <group>L1_Format</group>
      <groupName>格式问题</groupName>
      <ability>L2_HalfPunc</ability>
      <abilityName>全半角检查</abilityName>
      <candidateList>
        <item>）</item>
      </candidateList>
      <explain>文本全半角错误。</explain>
      <paraID>27D2ACE4</paraID>
      <start>23</start>
      <end>24</end>
      <status>unmodified</status>
      <modifiedWord/>
      <trackRevisions>false</trackRevisions>
    </reviewItem>
    <reviewItem>
      <errorID>e477f94c-f25e-4298-8f24-427e2491afe1</errorID>
      <errorWord>(</errorWord>
      <group>L1_Format</group>
      <groupName>格式问题</groupName>
      <ability>L2_HalfPunc</ability>
      <abilityName>全半角检查</abilityName>
      <candidateList>
        <item>（</item>
      </candidateList>
      <explain>文本全半角错误。</explain>
      <paraID>5F699CA1</paraID>
      <start>15</start>
      <end>16</end>
      <status>unmodified</status>
      <modifiedWord/>
      <trackRevisions>false</trackRevisions>
    </reviewItem>
    <reviewItem>
      <errorID>0cc68c7f-8451-47cf-934f-d88d46bfe75b</errorID>
      <errorWord>)</errorWord>
      <group>L1_Format</group>
      <groupName>格式问题</groupName>
      <ability>L2_HalfPunc</ability>
      <abilityName>全半角检查</abilityName>
      <candidateList>
        <item>）</item>
      </candidateList>
      <explain>文本全半角错误。</explain>
      <paraID>5F699CA1</paraID>
      <start>19</start>
      <end>20</end>
      <status>unmodified</status>
      <modifiedWord/>
      <trackRevisions>false</trackRevisions>
    </reviewItem>
    <reviewItem>
      <errorID>47e4483c-1bb4-4ebe-a1ce-89e59be89219</errorID>
      <errorWord>(</errorWord>
      <group>L1_Format</group>
      <groupName>格式问题</groupName>
      <ability>L2_HalfPunc</ability>
      <abilityName>全半角检查</abilityName>
      <candidateList>
        <item>（</item>
      </candidateList>
      <explain>文本全半角错误。</explain>
      <paraID>4399D073</paraID>
      <start>21</start>
      <end>22</end>
      <status>unmodified</status>
      <modifiedWord/>
      <trackRevisions>false</trackRevisions>
    </reviewItem>
    <reviewItem>
      <errorID>76315dbe-070e-4113-b1ed-b5e14e61fcb3</errorID>
      <errorWord>)</errorWord>
      <group>L1_Format</group>
      <groupName>格式问题</groupName>
      <ability>L2_HalfPunc</ability>
      <abilityName>全半角检查</abilityName>
      <candidateList>
        <item>）</item>
      </candidateList>
      <explain>文本全半角错误。</explain>
      <paraID>4399D073</paraID>
      <start>25</start>
      <end>26</end>
      <status>unmodified</status>
      <modifiedWord/>
      <trackRevisions>false</trackRevisions>
    </reviewItem>
    <reviewItem>
      <errorID>2455ee06-d383-411f-b131-f4dd0810a6d3</errorID>
      <errorWord>(</errorWord>
      <group>L1_Format</group>
      <groupName>格式问题</groupName>
      <ability>L2_HalfPunc</ability>
      <abilityName>全半角检查</abilityName>
      <candidateList>
        <item>（</item>
      </candidateList>
      <explain>文本全半角错误。</explain>
      <paraID>6B1C9840</paraID>
      <start>21</start>
      <end>22</end>
      <status>unmodified</status>
      <modifiedWord/>
      <trackRevisions>false</trackRevisions>
    </reviewItem>
    <reviewItem>
      <errorID>4c13e3cf-3891-45c3-8011-c2f95db42c2d</errorID>
      <errorWord>)</errorWord>
      <group>L1_Format</group>
      <groupName>格式问题</groupName>
      <ability>L2_HalfPunc</ability>
      <abilityName>全半角检查</abilityName>
      <candidateList>
        <item>）</item>
      </candidateList>
      <explain>文本全半角错误。</explain>
      <paraID>6B1C9840</paraID>
      <start>26</start>
      <end>27</end>
      <status>unmodified</status>
      <modifiedWord/>
      <trackRevisions>false</trackRevisions>
    </reviewItem>
    <reviewItem>
      <errorID>d6dabb3c-c8b7-43f6-816b-f8b0eca918a9</errorID>
      <errorWord>(</errorWord>
      <group>L1_Format</group>
      <groupName>格式问题</groupName>
      <ability>L2_HalfPunc</ability>
      <abilityName>全半角检查</abilityName>
      <candidateList>
        <item>（</item>
      </candidateList>
      <explain>文本全半角错误。</explain>
      <paraID>46019807</paraID>
      <start>21</start>
      <end>22</end>
      <status>unmodified</status>
      <modifiedWord/>
      <trackRevisions>false</trackRevisions>
    </reviewItem>
    <reviewItem>
      <errorID>e525897a-b2d9-41df-92a8-1efd99417c44</errorID>
      <errorWord>)</errorWord>
      <group>L1_Format</group>
      <groupName>格式问题</groupName>
      <ability>L2_HalfPunc</ability>
      <abilityName>全半角检查</abilityName>
      <candidateList>
        <item>）</item>
      </candidateList>
      <explain>文本全半角错误。</explain>
      <paraID>46019807</paraID>
      <start>25</start>
      <end>26</end>
      <status>unmodified</status>
      <modifiedWord/>
      <trackRevisions>false</trackRevisions>
    </reviewItem>
    <reviewItem>
      <errorID>6029796c-0bd8-4782-8ce3-a15387252270</errorID>
      <errorWord>(</errorWord>
      <group>L1_Format</group>
      <groupName>格式问题</groupName>
      <ability>L2_HalfPunc</ability>
      <abilityName>全半角检查</abilityName>
      <candidateList>
        <item>（</item>
      </candidateList>
      <explain>文本全半角错误。</explain>
      <paraID>226B4719</paraID>
      <start>21</start>
      <end>22</end>
      <status>unmodified</status>
      <modifiedWord/>
      <trackRevisions>false</trackRevisions>
    </reviewItem>
    <reviewItem>
      <errorID>90358579-1a3b-487b-80d6-bb1bb94ce8ef</errorID>
      <errorWord>)</errorWord>
      <group>L1_Format</group>
      <groupName>格式问题</groupName>
      <ability>L2_HalfPunc</ability>
      <abilityName>全半角检查</abilityName>
      <candidateList>
        <item>）</item>
      </candidateList>
      <explain>文本全半角错误。</explain>
      <paraID>226B4719</paraID>
      <start>24</start>
      <end>25</end>
      <status>unmodified</status>
      <modifiedWord/>
      <trackRevisions>false</trackRevisions>
    </reviewItem>
    <reviewItem>
      <errorID>7de2ab54-e3b5-496c-a85d-fb0de8e1781d</errorID>
      <errorWord>KW</errorWord>
      <group>L1_Word</group>
      <groupName>字词问题</groupName>
      <ability>L2_Typo</ability>
      <abilityName>字词错误</abilityName>
      <candidateList>
        <item>kW</item>
      </candidateList>
      <explain/>
      <paraID>2A7B36F6</paraID>
      <start>21</start>
      <end>23</end>
      <status>unmodified</status>
      <modifiedWord/>
      <trackRevisions>false</trackRevisions>
    </reviewItem>
    <reviewItem>
      <errorID>e99c6ae6-3b26-427b-872d-66ebfc896731</errorID>
      <errorWord>(</errorWord>
      <group>L1_Format</group>
      <groupName>格式问题</groupName>
      <ability>L2_HalfPunc</ability>
      <abilityName>全半角检查</abilityName>
      <candidateList>
        <item>（</item>
      </candidateList>
      <explain>文本全半角错误。</explain>
      <paraID>1F6C1DFE</paraID>
      <start>20</start>
      <end>21</end>
      <status>unmodified</status>
      <modifiedWord/>
      <trackRevisions>false</trackRevisions>
    </reviewItem>
    <reviewItem>
      <errorID>372d2698-e1e4-4234-91d2-ab54856037b5</errorID>
      <errorWord>)</errorWord>
      <group>L1_Format</group>
      <groupName>格式问题</groupName>
      <ability>L2_HalfPunc</ability>
      <abilityName>全半角检查</abilityName>
      <candidateList>
        <item>）</item>
      </candidateList>
      <explain>文本全半角错误。</explain>
      <paraID>1F6C1DFE</paraID>
      <start>25</start>
      <end>26</end>
      <status>unmodified</status>
      <modifiedWord/>
      <trackRevisions>false</trackRevisions>
    </reviewItem>
    <reviewItem>
      <errorID>050276b2-79ac-434b-9031-3e08071a681f</errorID>
      <errorWord>(</errorWord>
      <group>L1_Format</group>
      <groupName>格式问题</groupName>
      <ability>L2_HalfPunc</ability>
      <abilityName>全半角检查</abilityName>
      <candidateList>
        <item>（</item>
      </candidateList>
      <explain>文本全半角错误。</explain>
      <paraID>2D6007EA</paraID>
      <start>13</start>
      <end>14</end>
      <status>unmodified</status>
      <modifiedWord/>
      <trackRevisions>false</trackRevisions>
    </reviewItem>
    <reviewItem>
      <errorID>414ccd57-f89c-4b54-821a-2f78b264c3d1</errorID>
      <errorWord>)</errorWord>
      <group>L1_Format</group>
      <groupName>格式问题</groupName>
      <ability>L2_HalfPunc</ability>
      <abilityName>全半角检查</abilityName>
      <candidateList>
        <item>）</item>
      </candidateList>
      <explain>文本全半角错误。</explain>
      <paraID>2D6007EA</paraID>
      <start>17</start>
      <end>18</end>
      <status>unmodified</status>
      <modifiedWord/>
      <trackRevisions>false</trackRevisions>
    </reviewItem>
    <reviewItem>
      <errorID>4143f058-f177-46d3-91c1-d2f2f62a34c6</errorID>
      <errorWord>(</errorWord>
      <group>L1_Format</group>
      <groupName>格式问题</groupName>
      <ability>L2_HalfPunc</ability>
      <abilityName>全半角检查</abilityName>
      <candidateList>
        <item>（</item>
      </candidateList>
      <explain>文本全半角错误。</explain>
      <paraID>38703CC1</paraID>
      <start>16</start>
      <end>17</end>
      <status>unmodified</status>
      <modifiedWord/>
      <trackRevisions>false</trackRevisions>
    </reviewItem>
    <reviewItem>
      <errorID>841cb1e0-6c83-44e3-83a9-0cb718275b0c</errorID>
      <errorWord>)</errorWord>
      <group>L1_Format</group>
      <groupName>格式问题</groupName>
      <ability>L2_HalfPunc</ability>
      <abilityName>全半角检查</abilityName>
      <candidateList>
        <item>）</item>
      </candidateList>
      <explain>文本全半角错误。</explain>
      <paraID>38703CC1</paraID>
      <start>19</start>
      <end>20</end>
      <status>unmodified</status>
      <modifiedWord/>
      <trackRevisions>false</trackRevisions>
    </reviewItem>
    <reviewItem>
      <errorID>0c5ac729-3af0-4836-bf92-2cc5efdc04f7</errorID>
      <errorWord>(</errorWord>
      <group>L1_Format</group>
      <groupName>格式问题</groupName>
      <ability>L2_HalfPunc</ability>
      <abilityName>全半角检查</abilityName>
      <candidateList>
        <item>（</item>
      </candidateList>
      <explain>文本全半角错误。</explain>
      <paraID>2C6C1BD9</paraID>
      <start>16</start>
      <end>17</end>
      <status>unmodified</status>
      <modifiedWord/>
      <trackRevisions>false</trackRevisions>
    </reviewItem>
    <reviewItem>
      <errorID>63a90fdc-a7a6-4554-8db0-96eb26faad3f</errorID>
      <errorWord>)</errorWord>
      <group>L1_Format</group>
      <groupName>格式问题</groupName>
      <ability>L2_HalfPunc</ability>
      <abilityName>全半角检查</abilityName>
      <candidateList>
        <item>）</item>
      </candidateList>
      <explain>文本全半角错误。</explain>
      <paraID>2C6C1BD9</paraID>
      <start>19</start>
      <end>20</end>
      <status>unmodified</status>
      <modifiedWord/>
      <trackRevisions>false</trackRevisions>
    </reviewItem>
    <reviewItem>
      <errorID>c152faa3-cd56-4b77-b017-d190b520c7a3</errorID>
      <errorWord>KW</errorWord>
      <group>L1_Word</group>
      <groupName>字词问题</groupName>
      <ability>L2_Typo</ability>
      <abilityName>字词错误</abilityName>
      <candidateList>
        <item>kW</item>
      </candidateList>
      <explain/>
      <paraID>151AD2C0</paraID>
      <start>4</start>
      <end>6</end>
      <status>unmodified</status>
      <modifiedWord/>
      <trackRevisions>false</trackRevisions>
    </reviewItem>
    <reviewItem>
      <errorID>ff3ff0fd-a8a6-4d94-a4e3-e714f0e9fc0e</errorID>
      <errorWord>KW</errorWord>
      <group>L1_Word</group>
      <groupName>字词问题</groupName>
      <ability>L2_Typo</ability>
      <abilityName>字词错误</abilityName>
      <candidateList>
        <item>kW</item>
      </candidateList>
      <explain/>
      <paraID> C80A060</paraID>
      <start>4</start>
      <end>6</end>
      <status>unmodified</status>
      <modifiedWord/>
      <trackRevisions>false</trackRevisions>
    </reviewItem>
    <reviewItem>
      <errorID>61261c76-1f47-49d4-8e36-921901e62d81</errorID>
      <errorWord>KW</errorWord>
      <group>L1_Word</group>
      <groupName>字词问题</groupName>
      <ability>L2_Typo</ability>
      <abilityName>字词错误</abilityName>
      <candidateList>
        <item>kW</item>
      </candidateList>
      <explain/>
      <paraID> 627C218</paraID>
      <start>2</start>
      <end>4</end>
      <status>unmodified</status>
      <modifiedWord/>
      <trackRevisions>false</trackRevisions>
    </reviewItem>
    <reviewItem>
      <errorID>88003e83-b866-4f42-8f02-1cf083c1103f</errorID>
      <errorWord>KW</errorWord>
      <group>L1_Word</group>
      <groupName>字词问题</groupName>
      <ability>L2_Typo</ability>
      <abilityName>字词错误</abilityName>
      <candidateList>
        <item>kW</item>
      </candidateList>
      <explain/>
      <paraID>38EC7B80</paraID>
      <start>4</start>
      <end>6</end>
      <status>unmodified</status>
      <modifiedWord/>
      <trackRevisions>false</trackRevisions>
    </reviewItem>
    <reviewItem>
      <errorID>35b708c7-f716-4cbf-ba4a-ee09697640ae</errorID>
      <errorWord>(</errorWord>
      <group>L1_Format</group>
      <groupName>格式问题</groupName>
      <ability>L2_HalfPunc</ability>
      <abilityName>全半角检查</abilityName>
      <candidateList>
        <item>（</item>
      </candidateList>
      <explain>文本全半角错误。</explain>
      <paraID>48E70384</paraID>
      <start>19</start>
      <end>20</end>
      <status>unmodified</status>
      <modifiedWord/>
      <trackRevisions>false</trackRevisions>
    </reviewItem>
    <reviewItem>
      <errorID>2e8e8c5b-6a96-4799-a64f-5e66d85a7319</errorID>
      <errorWord>)</errorWord>
      <group>L1_Format</group>
      <groupName>格式问题</groupName>
      <ability>L2_HalfPunc</ability>
      <abilityName>全半角检查</abilityName>
      <candidateList>
        <item>）</item>
      </candidateList>
      <explain>文本全半角错误。</explain>
      <paraID>48E70384</paraID>
      <start>22</start>
      <end>23</end>
      <status>unmodified</status>
      <modifiedWord/>
      <trackRevisions>false</trackRevisions>
    </reviewItem>
    <reviewItem>
      <errorID>4de749ff-6372-4161-aabf-8b2e3ea7bcda</errorID>
      <errorWord>KW</errorWord>
      <group>L1_Word</group>
      <groupName>字词问题</groupName>
      <ability>L2_Typo</ability>
      <abilityName>字词错误</abilityName>
      <candidateList>
        <item>kW</item>
      </candidateList>
      <explain/>
      <paraID>5EEDF3CE</paraID>
      <start>2</start>
      <end>4</end>
      <status>unmodified</status>
      <modifiedWord/>
      <trackRevisions>false</trackRevisions>
    </reviewItem>
    <reviewItem>
      <errorID>30867bff-7271-49a9-841e-13762e2d1dbc</errorID>
      <errorWord>KW</errorWord>
      <group>L1_Word</group>
      <groupName>字词问题</groupName>
      <ability>L2_Typo</ability>
      <abilityName>字词错误</abilityName>
      <candidateList>
        <item>kW</item>
      </candidateList>
      <explain/>
      <paraID>6C7F3B7A</paraID>
      <start>2</start>
      <end>4</end>
      <status>unmodified</status>
      <modifiedWord/>
      <trackRevisions>false</trackRevisions>
    </reviewItem>
    <reviewItem>
      <errorID>e1e03593-5ef3-4149-9579-66e802e94664</errorID>
      <errorWord>KW</errorWord>
      <group>L1_Word</group>
      <groupName>字词问题</groupName>
      <ability>L2_Typo</ability>
      <abilityName>字词错误</abilityName>
      <candidateList>
        <item>kW</item>
      </candidateList>
      <explain/>
      <paraID>793716B8</paraID>
      <start>2</start>
      <end>4</end>
      <status>unmodified</status>
      <modifiedWord/>
      <trackRevisions>false</trackRevisions>
    </reviewItem>
    <reviewItem>
      <errorID>c259970b-4efb-4a5e-8e7e-dd82eb5bace8</errorID>
      <errorWord>KW</errorWord>
      <group>L1_Word</group>
      <groupName>字词问题</groupName>
      <ability>L2_Typo</ability>
      <abilityName>字词错误</abilityName>
      <candidateList>
        <item>kW</item>
      </candidateList>
      <explain/>
      <paraID>606179CD</paraID>
      <start>2</start>
      <end>4</end>
      <status>unmodified</status>
      <modifiedWord/>
      <trackRevisions>false</trackRevisions>
    </reviewItem>
    <reviewItem>
      <errorID>66c42a6e-2390-4800-8df4-40aff13bc769</errorID>
      <errorWord>KW</errorWord>
      <group>L1_Word</group>
      <groupName>字词问题</groupName>
      <ability>L2_Typo</ability>
      <abilityName>字词错误</abilityName>
      <candidateList>
        <item>kW</item>
      </candidateList>
      <explain/>
      <paraID>7201DFD5</paraID>
      <start>2</start>
      <end>4</end>
      <status>unmodified</status>
      <modifiedWord/>
      <trackRevisions>false</trackRevisions>
    </reviewItem>
    <reviewItem>
      <errorID>452ef205-4ed1-45fe-995a-e1380f922fc7</errorID>
      <errorWord>(</errorWord>
      <group>L1_Format</group>
      <groupName>格式问题</groupName>
      <ability>L2_HalfPunc</ability>
      <abilityName>全半角检查</abilityName>
      <candidateList>
        <item>（</item>
      </candidateList>
      <explain>文本全半角错误。</explain>
      <paraID>2596A824</paraID>
      <start>0</start>
      <end>1</end>
      <status>unmodified</status>
      <modifiedWord/>
      <trackRevisions>false</trackRevisions>
    </reviewItem>
    <reviewItem>
      <errorID>ccb22dac-9c66-4b07-8a3b-a7a41d5fa07e</errorID>
      <errorWord>)</errorWord>
      <group>L1_Format</group>
      <groupName>格式问题</groupName>
      <ability>L2_HalfPunc</ability>
      <abilityName>全半角检查</abilityName>
      <candidateList>
        <item>）</item>
      </candidateList>
      <explain>文本全半角错误。</explain>
      <paraID>2596A824</paraID>
      <start>4</start>
      <end>5</end>
      <status>unmodified</status>
      <modifiedWord/>
      <trackRevisions>false</trackRevisions>
    </reviewItem>
    <reviewItem>
      <errorID>6acb73bc-b28e-41ae-a576-fbd84a1dab0f</errorID>
      <errorWord>KW</errorWord>
      <group>L1_Word</group>
      <groupName>字词问题</groupName>
      <ability>L2_Typo</ability>
      <abilityName>字词错误</abilityName>
      <candidateList>
        <item>kW</item>
      </candidateList>
      <explain/>
      <paraID>6E4D781B</paraID>
      <start>4</start>
      <end>6</end>
      <status>unmodified</status>
      <modifiedWord/>
      <trackRevisions>false</trackRevisions>
    </reviewItem>
    <reviewItem>
      <errorID>673889b6-2f5f-4147-8c88-9334bc2f4ab7</errorID>
      <errorWord>.</errorWord>
      <group>L1_Format</group>
      <groupName>格式问题</groupName>
      <ability>L2_HalfPunc</ability>
      <abilityName>全半角检查</abilityName>
      <candidateList>
        <item>。</item>
      </candidateList>
      <explain>文本全半角错误。</explain>
      <paraID>345F5D7C</paraID>
      <start>9</start>
      <end>10</end>
      <status>unmodified</status>
      <modifiedWord/>
      <trackRevisions>false</trackRevisions>
    </reviewItem>
    <reviewItem>
      <errorID>2202269b-4e20-4133-a4a8-087141054e1e</errorID>
      <errorWord>＜</errorWord>
      <group>L1_Format</group>
      <groupName>格式问题</groupName>
      <ability>L2_HalfPunc</ability>
      <abilityName>全半角检查</abilityName>
      <candidateList>
        <item>&lt;</item>
      </candidateList>
      <explain>文本全半角错误。</explain>
      <paraID>26101677</paraID>
      <start>0</start>
      <end>1</end>
      <status>unmodified</status>
      <modifiedWord/>
      <trackRevisions>false</trackRevisions>
    </reviewItem>
    <reviewItem>
      <errorID>db639872-2006-4cbb-abba-16be0f7c51c8</errorID>
      <errorWord>一式二份</errorWord>
      <group>L1_Word</group>
      <groupName>字词问题</groupName>
      <ability>L2_Typo</ability>
      <abilityName>字词错误</abilityName>
      <candidateList>
        <item>一式两份</item>
      </candidateList>
      <explain/>
      <paraID> 426AE27</paraID>
      <start>20</start>
      <end>24</end>
      <status>unmodified</status>
      <modifiedWord/>
      <trackRevisions>false</trackRevisions>
    </reviewItem>
    <reviewItem>
      <errorID>d85ab5f5-2b24-4ab7-a29b-7da84e5fca73</errorID>
      <errorWord>的</errorWord>
      <group>L1_Word</group>
      <groupName>字词问题</groupName>
      <ability>L2_Typo</ability>
      <abilityName>字词错误</abilityName>
      <candidateList>
        <item/>
      </candidateList>
      <explain/>
      <paraID>5B8058AF</paraID>
      <start>33</start>
      <end>34</end>
      <status>unmodified</status>
      <modifiedWord/>
      <trackRevisions>false</trackRevisions>
    </reviewItem>
    <reviewItem>
      <errorID>7d17d7c3-bc48-4e29-b81c-e9512e15d1ca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3E89F3FC</paraID>
      <start>0</start>
      <end>2</end>
      <status>unmodified</status>
      <modifiedWord/>
      <trackRevisions>false</trackRevisions>
    </reviewItem>
    <reviewItem>
      <errorID>51aa9ffe-77bc-4df9-9ffe-f72f162bc010</errorID>
      <errorWord>[2011]300号</errorWord>
      <group>L1_Knowledge</group>
      <groupName>知识性问题</groupName>
      <ability>L2_Knowledge</ability>
      <abilityName>其他知识</abilityName>
      <candidateList>
        <item>〔2011〕300号</item>
      </candidateList>
      <explain>发文字号格式错误。</explain>
      <paraID>1716D4B4</paraID>
      <start>36</start>
      <end>46</end>
      <status>unmodified</status>
      <modifiedWord/>
      <trackRevisions>false</trackRevisions>
    </reviewItem>
    <reviewItem>
      <errorID>4cffc75b-39ed-4fb5-b4b9-99bdd3bfe80a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4E9494CB</paraID>
      <start>0</start>
      <end>2</end>
      <status>unmodified</status>
      <modifiedWord/>
      <trackRevisions>false</trackRevisions>
    </reviewItem>
    <reviewItem>
      <errorID>724abc35-d004-4c7a-b01f-b411b55d7a14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2401E319</paraID>
      <start>0</start>
      <end>2</end>
      <status>unmodified</status>
      <modifiedWord/>
      <trackRevisions>false</trackRevisions>
    </reviewItem>
    <reviewItem>
      <errorID>84a63d8f-a362-4871-a9bb-b84f2b41c66d</errorID>
      <errorWord>(</errorWord>
      <group>L1_Format</group>
      <groupName>格式问题</groupName>
      <ability>L2_HalfPunc</ability>
      <abilityName>全半角检查</abilityName>
      <candidateList>
        <item>（</item>
      </candidateList>
      <explain>文本全半角错误。</explain>
      <paraID>38233E67</paraID>
      <start>36</start>
      <end>37</end>
      <status>unmodified</status>
      <modifiedWord/>
      <trackRevisions>false</trackRevisions>
    </reviewItem>
    <reviewItem>
      <errorID>6cc39440-1211-40f8-813e-bb88700c33ae</errorID>
      <errorWord>)</errorWord>
      <group>L1_Format</group>
      <groupName>格式问题</groupName>
      <ability>L2_HalfPunc</ability>
      <abilityName>全半角检查</abilityName>
      <candidateList>
        <item>）</item>
      </candidateList>
      <explain>文本全半角错误。</explain>
      <paraID>38233E67</paraID>
      <start>46</start>
      <end>47</end>
      <status>unmodified</status>
      <modifiedWord/>
      <trackRevisions>false</trackRevisions>
    </reviewItem>
    <reviewItem>
      <errorID>76dfaf87-f972-4a35-83d9-dafc13dced61</errorID>
      <errorWord>[2014]68号</errorWord>
      <group>L1_Knowledge</group>
      <groupName>知识性问题</groupName>
      <ability>L2_Knowledge</ability>
      <abilityName>其他知识</abilityName>
      <candidateList>
        <item>〔2014〕68号</item>
      </candidateList>
      <explain>发文字号格式错误。</explain>
      <paraID> 7354839</paraID>
      <start>38</start>
      <end>47</end>
      <status>unmodified</status>
      <modifiedWord/>
      <trackRevisions>false</trackRevisions>
    </reviewItem>
    <reviewItem>
      <errorID>983b1a4d-f476-4e1f-aa8d-6f332a07e7f7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3576F554</paraID>
      <start>0</start>
      <end>2</end>
      <status>unmodified</status>
      <modifiedWord/>
      <trackRevisions>false</trackRevisions>
    </reviewItem>
    <reviewItem>
      <errorID>fb76a5a9-2cdf-4833-abd1-51c1c8595a56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68</start>
      <end>71</end>
      <status>unmodified</status>
      <modifiedWord/>
      <trackRevisions>false</trackRevisions>
    </reviewItem>
    <reviewItem>
      <errorID>e0106dc5-0250-45be-a384-d67276450da4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75</start>
      <end>78</end>
      <status>unmodified</status>
      <modifiedWord/>
      <trackRevisions>false</trackRevisions>
    </reviewItem>
    <reviewItem>
      <errorID>b238cdc5-f87b-487a-bda8-a36a2fca140b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82</start>
      <end>85</end>
      <status>unmodified</status>
      <modifiedWord/>
      <trackRevisions>false</trackRevisions>
    </reviewItem>
    <reviewItem>
      <errorID>5c87dea1-ef16-4cc8-94d5-cc52a59582c6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91</start>
      <end>94</end>
      <status>unmodified</status>
      <modifiedWord/>
      <trackRevisions>false</trackRevisions>
    </reviewItem>
    <reviewItem>
      <errorID>94cb4551-682b-4028-b67c-c8e96c09249b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3EDFD0AC</paraID>
      <start>0</start>
      <end>2</end>
      <status>unmodified</status>
      <modifiedWord/>
      <trackRevisions>false</trackRevisions>
    </reviewItem>
    <reviewItem>
      <errorID>0e7a3d95-66cd-4004-9559-084ac168b1ef</errorID>
      <errorWord>(</errorWord>
      <group>L1_Format</group>
      <groupName>格式问题</groupName>
      <ability>L2_HalfPunc</ability>
      <abilityName>全半角检查</abilityName>
      <candidateList>
        <item>（</item>
      </candidateList>
      <explain>文本全半角错误。</explain>
      <paraID>3EDFD0AC</paraID>
      <start>21</start>
      <end>22</end>
      <status>unmodified</status>
      <modifiedWord/>
      <trackRevisions>false</trackRevisions>
    </reviewItem>
    <reviewItem>
      <errorID>d9b165e2-5d6e-4c25-9a6d-3c71f4c88019</errorID>
      <errorWord>)</errorWord>
      <group>L1_Format</group>
      <groupName>格式问题</groupName>
      <ability>L2_HalfPunc</ability>
      <abilityName>全半角检查</abilityName>
      <candidateList>
        <item>）</item>
      </candidateList>
      <explain>文本全半角错误。</explain>
      <paraID>3EDFD0AC</paraID>
      <start>26</start>
      <end>27</end>
      <status>unmodified</status>
      <modifiedWord/>
      <trackRevisions>false</trackRevisions>
    </reviewItem>
    <reviewItem>
      <errorID>0d717403-6038-4647-a0ba-38a52ab1f79f</errorID>
      <errorWord>(</errorWord>
      <group>L1_Format</group>
      <groupName>格式问题</groupName>
      <ability>L2_HalfPunc</ability>
      <abilityName>全半角检查</abilityName>
      <candidateList>
        <item>（</item>
      </candidateList>
      <explain>文本全半角错误。</explain>
      <paraID>3593F4F7</paraID>
      <start>25</start>
      <end>26</end>
      <status>unmodified</status>
      <modifiedWord/>
      <trackRevisions>false</trackRevisions>
    </reviewItem>
    <reviewItem>
      <errorID>1cf7616a-c425-4a7d-ac5a-1111d389df43</errorID>
      <errorWord>)</errorWord>
      <group>L1_Format</group>
      <groupName>格式问题</groupName>
      <ability>L2_HalfPunc</ability>
      <abilityName>全半角检查</abilityName>
      <candidateList>
        <item>）</item>
      </candidateList>
      <explain>文本全半角错误。</explain>
      <paraID>3593F4F7</paraID>
      <start>37</start>
      <end>38</end>
      <status>unmodified</status>
      <modifiedWord/>
      <trackRevisions>false</trackRevisions>
    </reviewItem>
    <reviewItem>
      <errorID>86c1bf2c-22d5-47c2-b175-7aa2ee9b69b3</errorID>
      <errorWord>)</errorWord>
      <group>L1_Format</group>
      <groupName>格式问题</groupName>
      <ability>L2_HalfPunc</ability>
      <abilityName>全半角检查</abilityName>
      <candidateList>
        <item>）</item>
      </candidateList>
      <explain>文本全半角错误。</explain>
      <paraID>5B8E6652</paraID>
      <start>52</start>
      <end>53</end>
      <status>unmodified</status>
      <modifiedWord/>
      <trackRevisions>false</trackRevisions>
    </reviewItem>
    <reviewItem>
      <errorID>99aa3c6e-2fe5-4a44-9b16-8dc0e19606ad</errorID>
      <errorWord>壹级</errorWord>
      <group>L1_Word</group>
      <groupName>字词问题</groupName>
      <ability>L2_Typo</ability>
      <abilityName>字词错误</abilityName>
      <candidateList>
        <item>一级</item>
      </candidateList>
      <explain>存在发音相同字词的误用。</explain>
      <paraID>4F35F6D8</paraID>
      <start>22</start>
      <end>24</end>
      <status>unmodified</status>
      <modifiedWord/>
      <trackRevisions>false</trackRevisions>
    </reviewItem>
    <reviewItem>
      <errorID>d855d086-3a83-4ae6-b6a7-6fba464994c0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19</start>
      <end>22</end>
      <status>unmodified</status>
      <modifiedWord/>
      <trackRevisions>false</trackRevisions>
    </reviewItem>
    <reviewItem>
      <errorID>dbf83d0c-6567-45c8-a402-bbee4bf07a74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35</start>
      <end>38</end>
      <status>unmodified</status>
      <modifiedWord/>
      <trackRevisions>false</trackRevisions>
    </reviewItem>
    <reviewItem>
      <errorID>6b6f5117-237f-4f6e-9782-8e6bdc8f1f70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44</start>
      <end>47</end>
      <status>unmodified</status>
      <modifiedWord/>
      <trackRevisions>false</trackRevisions>
    </reviewItem>
    <reviewItem>
      <errorID>9184843b-db4a-4b84-8a2b-29402c26983d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53</start>
      <end>56</end>
      <status>unmodified</status>
      <modifiedWord/>
      <trackRevisions>false</trackRevisions>
    </reviewItem>
    <reviewItem>
      <errorID>363bc706-9a10-4f29-9d8d-159445587db2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68</start>
      <end>71</end>
      <status>unmodified</status>
      <modifiedWord/>
      <trackRevisions>false</trackRevisions>
    </reviewItem>
    <reviewItem>
      <errorID>6915a17f-935e-4783-915d-dc2d86860555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4B50346E</paraID>
      <start>96</start>
      <end>97</end>
      <status>unmodified</status>
      <modifiedWord/>
      <trackRevisions>false</trackRevisions>
    </reviewItem>
    <reviewItem>
      <errorID>26d57853-8f47-474b-a66a-5f72c510a86e</errorID>
      <errorWord>须需有</errorWord>
      <group>L1_Word</group>
      <groupName>字词问题</groupName>
      <ability>L2_Typo</ability>
      <abilityName>字词错误</abilityName>
      <candidateList>
        <item>须有</item>
      </candidateList>
      <explain/>
      <paraID>4B50346E</paraID>
      <start>154</start>
      <end>157</end>
      <status>unmodified</status>
      <modifiedWord/>
      <trackRevisions>false</trackRevisions>
    </reviewItem>
    <reviewItem>
      <errorID>0a333b9c-79a8-4429-861f-56e754be70e2</errorID>
      <errorWord>、）</errorWord>
      <group>L1_Punc</group>
      <groupName>标点问题</groupName>
      <ability>L2_Punc</ability>
      <abilityName>标点符号检查</abilityName>
      <candidateList>
        <item>）</item>
      </candidateList>
      <explain/>
      <paraID>4B50346E</paraID>
      <start>176</start>
      <end>178</end>
      <status>unmodified</status>
      <modifiedWord/>
      <trackRevisions>false</trackRevisions>
    </reviewItem>
    <reviewItem>
      <errorID>1149b07c-fa64-495d-b74e-0e23624bc779</errorID>
      <errorWord>统</errorWord>
      <group>L1_Word</group>
      <groupName>字词问题</groupName>
      <ability>L2_Typo</ability>
      <abilityName>字词错误</abilityName>
      <candidateList>
        <item>统对</item>
      </candidateList>
      <explain/>
      <paraID>4E3CD2BC</paraID>
      <start>16</start>
      <end>17</end>
      <status>unmodified</status>
      <modifiedWord/>
      <trackRevisions>false</trackRevisions>
    </reviewItem>
    <reviewItem>
      <errorID>6707374c-a188-47c9-a53e-ad09fe9e498c</errorID>
      <errorWord>符合</errorWord>
      <group>L1_Word</group>
      <groupName>字词问题</groupName>
      <ability>L2_Typo</ability>
      <abilityName>字词错误</abilityName>
      <candidateList>
        <item>负荷</item>
      </candidateList>
      <explain/>
      <paraID> 6FED8F8</paraID>
      <start>27</start>
      <end>29</end>
      <status>unmodified</status>
      <modifiedWord/>
      <trackRevisions>false</trackRevisions>
    </reviewItem>
    <reviewItem>
      <errorID>494e31a9-c4b0-4a6d-9336-3f0eb5b24280</errorID>
      <errorWord>排放量被</errorWord>
      <group>L1_Word</group>
      <groupName>字词问题</groupName>
      <ability>L2_Typo</ability>
      <abilityName>字词错误</abilityName>
      <candidateList>
        <item>排放量</item>
      </candidateList>
      <explain/>
      <paraID>17DE75C4</paraID>
      <start>36</start>
      <end>40</end>
      <status>unmodified</status>
      <modifiedWord/>
      <trackRevisions>false</trackRevisions>
    </reviewItem>
    <reviewItem>
      <errorID>75831dc5-c550-49fa-b599-900e890d4bfa</errorID>
      <errorWord>基础实施</errorWord>
      <group>L1_Word</group>
      <groupName>字词问题</groupName>
      <ability>L2_Typo</ability>
      <abilityName>字词错误</abilityName>
      <candidateList>
        <item>基础设施</item>
      </candidateList>
      <explain/>
      <paraID>182C7975</paraID>
      <start>88</start>
      <end>92</end>
      <status>unmodified</status>
      <modifiedWord/>
      <trackRevisions>false</trackRevisions>
    </reviewItem>
    <reviewItem>
      <errorID>0d0f8bf2-627a-4c54-a0b8-5089eda40aaa</errorID>
      <errorWord>详实</errorWord>
      <group>L1_Word</group>
      <groupName>字词问题</groupName>
      <ability>L2_Typo</ability>
      <abilityName>字词错误</abilityName>
      <candidateList>
        <item>翔实</item>
      </candidateList>
      <explain>存在发音相同字词的误用。</explain>
      <paraID>7EA5C28F</paraID>
      <start>9</start>
      <end>11</end>
      <status>unmodified</status>
      <modifiedWord/>
      <trackRevisions>false</trackRevisions>
    </reviewItem>
    <reviewItem>
      <errorID>fb2f57d4-0105-4bf0-a4ab-054a9a122e08</errorID>
      <errorWord>:</errorWord>
      <group>L1_Format</group>
      <groupName>格式问题</groupName>
      <ability>L2_HalfPunc</ability>
      <abilityName>全半角检查</abilityName>
      <candidateList>
        <item>：</item>
      </candidateList>
      <explain>文本全半角错误。</explain>
      <paraID> 1D37CE9</paraID>
      <start>89</start>
      <end>90</end>
      <status>unmodified</status>
      <modifiedWord/>
      <trackRevisions>false</trackRevisions>
    </reviewItem>
    <reviewItem>
      <errorID>b11f8f1e-1b5e-45b7-83aa-bb9287c1ae43</errorID>
      <errorWord>:</errorWord>
      <group>L1_Format</group>
      <groupName>格式问题</groupName>
      <ability>L2_HalfPunc</ability>
      <abilityName>全半角检查</abilityName>
      <candidateList>
        <item>：</item>
      </candidateList>
      <explain>文本全半角错误。</explain>
      <paraID>2634056B</paraID>
      <start>101</start>
      <end>102</end>
      <status>unmodified</status>
      <modifiedWord/>
      <trackRevisions>false</trackRevisions>
    </reviewItem>
    <reviewItem>
      <errorID>42877403-8478-4742-8c3c-afdd5f11836d</errorID>
      <errorWord>:</errorWord>
      <group>L1_Format</group>
      <groupName>格式问题</groupName>
      <ability>L2_HalfPunc</ability>
      <abilityName>全半角检查</abilityName>
      <candidateList>
        <item>：</item>
      </candidateList>
      <explain>文本全半角错误。</explain>
      <paraID>14DFEE51</paraID>
      <start>130</start>
      <end>131</end>
      <status>unmodified</status>
      <modifiedWord/>
      <trackRevisions>false</trackRevisions>
    </reviewItem>
    <reviewItem>
      <errorID>03dd6a7f-ea00-445f-93e7-e9b39656cfdd</errorID>
      <errorWord>(</errorWord>
      <group>L1_Format</group>
      <groupName>格式问题</groupName>
      <ability>L2_HalfPunc</ability>
      <abilityName>全半角检查</abilityName>
      <candidateList>
        <item>（</item>
      </candidateList>
      <explain>文本全半角错误。</explain>
      <paraID>3FCB4068</paraID>
      <start>25</start>
      <end>26</end>
      <status>unmodified</status>
      <modifiedWord/>
      <trackRevisions>false</trackRevisions>
    </reviewItem>
    <reviewItem>
      <errorID>1c5216cf-0c73-4092-8169-be5c7dc4e5e7</errorID>
      <errorWord>)</errorWord>
      <group>L1_Format</group>
      <groupName>格式问题</groupName>
      <ability>L2_HalfPunc</ability>
      <abilityName>全半角检查</abilityName>
      <candidateList>
        <item>）</item>
      </candidateList>
      <explain>文本全半角错误。</explain>
      <paraID>3FCB4068</paraID>
      <start>46</start>
      <end>47</end>
      <status>unmodified</status>
      <modifiedWord/>
      <trackRevisions>false</trackRevisions>
    </reviewItem>
    <reviewItem>
      <errorID>21b6e449-f0fd-4171-94b4-168a6fffe411</errorID>
      <errorWord>:</errorWord>
      <group>L1_Format</group>
      <groupName>格式问题</groupName>
      <ability>L2_HalfPunc</ability>
      <abilityName>全半角检查</abilityName>
      <candidateList>
        <item>：</item>
      </candidateList>
      <explain>文本全半角错误。</explain>
      <paraID>7E7E1FA7</paraID>
      <start>1</start>
      <end>2</end>
      <status>unmodified</status>
      <modifiedWord/>
      <trackRevisions>false</trackRevisions>
    </reviewItem>
    <reviewItem>
      <errorID>1df9cfe8-5332-4624-94f1-5e13f8976b4c</errorID>
      <errorWord>KW</errorWord>
      <group>L1_Word</group>
      <groupName>字词问题</groupName>
      <ability>L2_Typo</ability>
      <abilityName>字词错误</abilityName>
      <candidateList>
        <item>kW</item>
      </candidateList>
      <explain/>
      <paraID> 8985D44</paraID>
      <start>5</start>
      <end>7</end>
      <status>unmodified</status>
      <modifiedWord/>
      <trackRevisions>false</trackRevisions>
    </reviewItem>
    <reviewItem>
      <errorID>d7a62d22-e974-4608-98d3-3ff516437b41</errorID>
      <errorWord>KW</errorWord>
      <group>L1_Word</group>
      <groupName>字词问题</groupName>
      <ability>L2_Typo</ability>
      <abilityName>字词错误</abilityName>
      <candidateList>
        <item>kW</item>
      </candidateList>
      <explain/>
      <paraID>3F48D80B</paraID>
      <start>5</start>
      <end>7</end>
      <status>unmodified</status>
      <modifiedWord/>
      <trackRevisions>false</trackRevisions>
    </reviewItem>
    <reviewItem>
      <errorID>e20fadb3-90ff-4105-b57b-8278a6122fae</errorID>
      <errorWord>KW</errorWord>
      <group>L1_Word</group>
      <groupName>字词问题</groupName>
      <ability>L2_Typo</ability>
      <abilityName>字词错误</abilityName>
      <candidateList>
        <item>kW</item>
      </candidateList>
      <explain/>
      <paraID>536644CC</paraID>
      <start>5</start>
      <end>7</end>
      <status>unmodified</status>
      <modifiedWord/>
      <trackRevisions>false</trackRevisions>
    </reviewItem>
    <reviewItem>
      <errorID>18032c6c-a3c6-4065-b6a8-3646ce445fc9</errorID>
      <errorWord>只</errorWord>
      <group>L1_Knowledge</group>
      <groupName>知识性问题</groupName>
      <ability>L2_Knowledge</ability>
      <abilityName>其他知识</abilityName>
      <candidateList>
        <item>支</item>
      </candidateList>
      <explain>请检查“只”是否为量词使用错误，建议修改为“支”。</explain>
      <paraID>2348EA95</paraID>
      <start>12</start>
      <end>13</end>
      <status>unmodified</status>
      <modifiedWord/>
      <trackRevisions>false</trackRevisions>
    </reviewItem>
    <reviewItem>
      <errorID>105ed832-f15c-434b-a057-fd7a8d5d145f</errorID>
      <errorWord>:</errorWord>
      <group>L1_Format</group>
      <groupName>格式问题</groupName>
      <ability>L2_HalfPunc</ability>
      <abilityName>全半角检查</abilityName>
      <candidateList>
        <item>：</item>
      </candidateList>
      <explain>文本全半角错误。</explain>
      <paraID>6D1A8180</paraID>
      <start>9</start>
      <end>10</end>
      <status>unmodified</status>
      <modifiedWord/>
      <trackRevisions>false</trackRevisions>
    </reviewItem>
    <reviewItem>
      <errorID>d77f9595-4a5b-40a3-8802-042f886094a4</errorID>
      <errorWord>,</errorWord>
      <group>L1_Format</group>
      <groupName>格式问题</groupName>
      <ability>L2_HalfPunc</ability>
      <abilityName>全半角检查</abilityName>
      <candidateList>
        <item>，</item>
      </candidateList>
      <explain>文本全半角错误。</explain>
      <paraID> 107B468</paraID>
      <start>15</start>
      <end>16</end>
      <status>unmodified</status>
      <modifiedWord/>
      <trackRevisions>false</trackRevisions>
    </reviewItem>
    <reviewItem>
      <errorID>6ca2d3c0-e20b-404d-ae00-3b6d6bb35aa4</errorID>
      <errorWord>,</errorWord>
      <group>L1_Format</group>
      <groupName>格式问题</groupName>
      <ability>L2_HalfPunc</ability>
      <abilityName>全半角检查</abilityName>
      <candidateList>
        <item>，</item>
      </candidateList>
      <explain>文本全半角错误。</explain>
      <paraID> 107B468</paraID>
      <start>42</start>
      <end>43</end>
      <status>unmodified</status>
      <modifiedWord/>
      <trackRevisions>false</trackRevisions>
    </reviewItem>
    <reviewItem>
      <errorID>4cccc5cd-0801-4788-94c3-cecdd093335a</errorID>
      <errorWord>》</errorWord>
      <group>L1_Word</group>
      <groupName>字词问题</groupName>
      <ability>L2_Typo</ability>
      <abilityName>字词错误</abilityName>
      <candidateList>
        <item>》和</item>
      </candidateList>
      <explain/>
      <paraID> EEAFB2F</paraID>
      <start>15</start>
      <end>16</end>
      <status>unmodified</status>
      <modifiedWord/>
      <trackRevisions>false</trackRevisions>
    </reviewItem>
    <reviewItem>
      <errorID>f6dbbea8-ad0f-47d9-b0be-bb6d13555b75</errorID>
      <errorWord>国家发改委</errorWord>
      <group>L1_Knowledge</group>
      <groupName>知识性问题</groupName>
      <ability>L2_Knowledge</ability>
      <abilityName>其他知识</abilityName>
      <candidateList>
        <item>国家发展改革委</item>
      </candidateList>
      <explain/>
      <paraID>4B289A3D</paraID>
      <start>33</start>
      <end>38</end>
      <status>unmodified</status>
      <modifiedWord/>
      <trackRevisions>false</trackRevisions>
    </reviewItem>
    <reviewItem>
      <errorID>673889b6-2f5f-4147-8c88-9334bc2f4ab7</errorID>
      <errorWord>.</errorWord>
      <group>L1_Format</group>
      <groupName>格式问题</groupName>
      <ability>L2_HalfPunc</ability>
      <abilityName>全半角检查</abilityName>
      <candidateList>
        <item>。</item>
      </candidateList>
      <explain>文本全半角错误。</explain>
      <paraID> C4227AE</paraID>
      <start>9</start>
      <end>10</end>
      <status>unmodified</status>
      <modifiedWord/>
      <trackRevisions>false</trackRevisions>
    </reviewItem>
    <reviewItem>
      <errorID>c0ecf587-d6fa-4be3-8251-cce61d8e354e</errorID>
      <errorWord>＜</errorWord>
      <group>L1_Format</group>
      <groupName>格式问题</groupName>
      <ability>L2_HalfPunc</ability>
      <abilityName>全半角检查</abilityName>
      <candidateList>
        <item>&lt;</item>
      </candidateList>
      <explain>文本全半角错误。</explain>
      <paraID>7B640C6C</paraID>
      <start>0</start>
      <end>1</end>
      <status>unmodified</status>
      <modifiedWord/>
      <trackRevisions>false</trackRevisions>
    </reviewItem>
    <reviewItem>
      <errorID>654554c6-aa88-4e30-8a79-3a7cd4198b91</errorID>
      <errorWord>乙方人</errorWord>
      <group>L1_Word</group>
      <groupName>字词问题</groupName>
      <ability>L2_Typo</ability>
      <abilityName>字词错误</abilityName>
      <candidateList>
        <item>乙方</item>
      </candidateList>
      <explain/>
      <paraID>3E8F73F6</paraID>
      <start>147</start>
      <end>150</end>
      <status>unmodified</status>
      <modifiedWord/>
      <trackRevisions>false</trackRevisions>
    </reviewItem>
    <reviewItem>
      <errorID>c47cae4c-90ca-4818-9c64-1fc00306f80c</errorID>
      <errorWord>接</errorWord>
      <group>L1_Word</group>
      <groupName>字词问题</groupName>
      <ability>L2_Typo</ability>
      <abilityName>字词错误</abilityName>
      <candidateList>
        <item>接到</item>
      </candidateList>
      <explain/>
      <paraID>71AF1EE6</paraID>
      <start>36</start>
      <end>37</end>
      <status>unmodified</status>
      <modifiedWord/>
      <trackRevisions>false</trackRevisions>
    </reviewItem>
    <reviewItem>
      <errorID>b53ad3b0-bc63-4233-99f5-976298fd6ad7</errorID>
      <errorWord>，</errorWord>
      <group>L1_Word</group>
      <groupName>字词问题</groupName>
      <ability>L2_Typo</ability>
      <abilityName>字词错误</abilityName>
      <candidateList>
        <item>，并</item>
      </candidateList>
      <explain/>
      <paraID>5836DA56</paraID>
      <start>27</start>
      <end>28</end>
      <status>unmodified</status>
      <modifiedWord/>
      <trackRevisions>false</trackRevisions>
    </reviewItem>
    <reviewItem>
      <errorID>abcf8ba2-305b-48b8-8a33-1f00176ea2dd</errorID>
      <errorWord>.</errorWord>
      <group>L1_Format</group>
      <groupName>格式问题</groupName>
      <ability>L2_HalfPunc</ability>
      <abilityName>全半角检查</abilityName>
      <candidateList>
        <item>。</item>
      </candidateList>
      <explain>文本全半角错误。</explain>
      <paraID>72ED9A94</paraID>
      <start>162</start>
      <end>163</end>
      <status>unmodified</status>
      <modifiedWord/>
      <trackRevisions>false</trackRevisions>
    </reviewItem>
    <reviewItem>
      <errorID>7732feb7-7cab-4346-b8d4-974dd232e71f</errorID>
      <errorWord>超</errorWord>
      <group>L1_Word</group>
      <groupName>字词问题</groupName>
      <ability>L2_Typo</ability>
      <abilityName>字词错误</abilityName>
      <candidateList>
        <item>超过</item>
      </candidateList>
      <explain/>
      <paraID>34FA883B</paraID>
      <start>20</start>
      <end>21</end>
      <status>unmodified</status>
      <modifiedWord/>
      <trackRevisions>false</trackRevisions>
    </reviewItem>
    <reviewItem>
      <errorID>b32ffa8b-194a-47c2-ad98-39764a3804f8</errorID>
      <errorWord>超</errorWord>
      <group>L1_Word</group>
      <groupName>字词问题</groupName>
      <ability>L2_Typo</ability>
      <abilityName>字词错误</abilityName>
      <candidateList>
        <item>超过</item>
      </candidateList>
      <explain/>
      <paraID>6282D825</paraID>
      <start>15</start>
      <end>16</end>
      <status>unmodified</status>
      <modifiedWord/>
      <trackRevisions>false</trackRevisions>
    </reviewItem>
    <reviewItem>
      <errorID>a6617dcd-5fff-4336-af1a-f4b25b649426</errorID>
      <errorWord>二○</errorWord>
      <group>L1_Knowledge</group>
      <groupName>知识性问题</groupName>
      <ability>L2_Knowledge</ability>
      <abilityName>其他知识</abilityName>
      <candidateList>
        <item>二〇</item>
      </candidateList>
      <explain/>
      <paraID>52D7FAE1</paraID>
      <start>0</start>
      <end>2</end>
      <status>unmodified</status>
      <modifiedWord/>
      <trackRevisions>false</trackRevisions>
    </reviewItem>
    <reviewItem>
      <errorID>3f25d2e1-c80e-494c-962d-c69c66399ca7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58428C1F</paraID>
      <start>0</start>
      <end>3</end>
      <status>unmodified</status>
      <modifiedWord/>
      <trackRevisions>false</trackRevisions>
    </reviewItem>
    <reviewItem>
      <errorID>3f2f6e8b-049c-4d27-ae7d-5c872e0f9c39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2B279E29</paraID>
      <start>0</start>
      <end>3</end>
      <status>unmodified</status>
      <modifiedWord/>
      <trackRevisions>false</trackRevisions>
    </reviewItem>
    <reviewItem>
      <errorID>a75e756f-181a-42cb-a422-19586d6db909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20526324</paraID>
      <start>0</start>
      <end>3</end>
      <status>unmodified</status>
      <modifiedWord/>
      <trackRevisions>false</trackRevisions>
    </reviewItem>
    <reviewItem>
      <errorID>62e277ea-5bf3-43be-9d2c-cae4dd80ef21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70658DB5</paraID>
      <start>0</start>
      <end>3</end>
      <status>unmodified</status>
      <modifiedWord/>
      <trackRevisions>false</trackRevisions>
    </reviewItem>
    <reviewItem>
      <errorID>46c44a62-e69f-4d7f-bb58-82ea657f8b68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69A00991</paraID>
      <start>0</start>
      <end>3</end>
      <status>unmodified</status>
      <modifiedWord/>
      <trackRevisions>false</trackRevisions>
    </reviewItem>
    <reviewItem>
      <errorID>3316c985-ad87-42b7-9ef8-b8861f38d141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32BB8448</paraID>
      <start>0</start>
      <end>3</end>
      <status>unmodified</status>
      <modifiedWord/>
      <trackRevisions>false</trackRevisions>
    </reviewItem>
    <reviewItem>
      <errorID>3a307a74-3932-4103-b7eb-dff0ed6b85b4</errorID>
      <errorWord>间</errorWord>
      <group>L1_Word</group>
      <groupName>字词问题</groupName>
      <ability>L2_Typo</ability>
      <abilityName>字词错误</abilityName>
      <candidateList>
        <item>间内</item>
      </candidateList>
      <explain/>
      <paraID> DECC328</paraID>
      <start>47</start>
      <end>48</end>
      <status>unmodified</status>
      <modifiedWord/>
      <trackRevisions>false</trackRevisions>
    </reviewItem>
    <reviewItem>
      <errorID>0f87875f-f3bc-482c-afd2-e9aeed0b94ec</errorID>
      <errorWord>KW</errorWord>
      <group>L1_Word</group>
      <groupName>字词问题</groupName>
      <ability>L2_Typo</ability>
      <abilityName>字词错误</abilityName>
      <candidateList>
        <item>kW</item>
      </candidateList>
      <explain/>
      <paraID>607CB6D8</paraID>
      <start>2</start>
      <end>4</end>
      <status>unmodified</status>
      <modifiedWord/>
      <trackRevisions>false</trackRevisions>
    </reviewItem>
    <reviewItem>
      <errorID>35a2d135-c654-434e-81cf-bed75e138afa</errorID>
      <errorWord>KW</errorWord>
      <group>L1_Word</group>
      <groupName>字词问题</groupName>
      <ability>L2_Typo</ability>
      <abilityName>字词错误</abilityName>
      <candidateList>
        <item>kW</item>
      </candidateList>
      <explain/>
      <paraID>4224D161</paraID>
      <start>2</start>
      <end>4</end>
      <status>unmodified</status>
      <modifiedWord/>
      <trackRevisions>false</trackRevisions>
    </reviewItem>
    <reviewItem>
      <errorID>a5619139-e02f-401b-b327-a007602ccc45</errorID>
      <errorWord>KW</errorWord>
      <group>L1_Word</group>
      <groupName>字词问题</groupName>
      <ability>L2_Typo</ability>
      <abilityName>字词错误</abilityName>
      <candidateList>
        <item>kW</item>
      </candidateList>
      <explain/>
      <paraID>23C5EF4E</paraID>
      <start>2</start>
      <end>4</end>
      <status>unmodified</status>
      <modifiedWord/>
      <trackRevisions>false</trackRevisions>
    </reviewItem>
    <reviewItem>
      <errorID>be040067-b265-4b7b-9971-ddacfc731692</errorID>
      <errorWord>)</errorWord>
      <group>L1_Format</group>
      <groupName>格式问题</groupName>
      <ability>L2_HalfPunc</ability>
      <abilityName>全半角检查</abilityName>
      <candidateList>
        <item>）</item>
      </candidateList>
      <explain>文本全半角错误。</explain>
      <paraID>2D6E1D74</paraID>
      <start>56</start>
      <end>57</end>
      <status>unmodified</status>
      <modifiedWord/>
      <trackRevisions>false</trackRevisions>
    </reviewItem>
    <reviewItem>
      <errorID>b99253f9-e8bc-48a1-83e1-23aa334fe53f</errorID>
      <errorWord>浮浮</errorWord>
      <group>L1_Word</group>
      <groupName>字词问题</groupName>
      <ability>L2_Typo</ability>
      <abilityName>字词错误</abilityName>
      <candidateList>
        <item>浮</item>
      </candidateList>
      <explain/>
      <paraID>12F74ED5</paraID>
      <start>18</start>
      <end>20</end>
      <status>unmodified</status>
      <modifiedWord/>
      <trackRevisions>false</trackRevisions>
    </reviewItem>
    <reviewItem>
      <errorID>0d42e25a-07cd-413d-bd1e-e389e99aa3d0</errorID>
      <errorWord>(</errorWord>
      <group>L1_Format</group>
      <groupName>格式问题</groupName>
      <ability>L2_HalfPunc</ability>
      <abilityName>全半角检查</abilityName>
      <candidateList>
        <item>（</item>
      </candidateList>
      <explain>文本全半角错误。</explain>
      <paraID>409218BA</paraID>
      <start>5</start>
      <end>6</end>
      <status>unmodified</status>
      <modifiedWord/>
      <trackRevisions>false</trackRevisions>
    </reviewItem>
    <reviewItem>
      <errorID>a191ceec-6835-4d77-9c98-82f3872f3908</errorID>
      <errorWord>)</errorWord>
      <group>L1_Format</group>
      <groupName>格式问题</groupName>
      <ability>L2_HalfPunc</ability>
      <abilityName>全半角检查</abilityName>
      <candidateList>
        <item>）</item>
      </candidateList>
      <explain>文本全半角错误。</explain>
      <paraID> 421C442</paraID>
      <start>5</start>
      <end>6</end>
      <status>unmodified</status>
      <modifiedWord/>
      <trackRevisions>false</trackRevisions>
    </reviewItem>
    <reviewItem>
      <errorID>9e3c276e-bcec-490d-bd34-8ea529ef313e</errorID>
      <errorWord>(</errorWord>
      <group>L1_Format</group>
      <groupName>格式问题</groupName>
      <ability>L2_HalfPunc</ability>
      <abilityName>全半角检查</abilityName>
      <candidateList>
        <item>（</item>
      </candidateList>
      <explain>文本全半角错误。</explain>
      <paraID>3FA1767A</paraID>
      <start>4</start>
      <end>5</end>
      <status>unmodified</status>
      <modifiedWord/>
      <trackRevisions>false</trackRevisions>
    </reviewItem>
    <reviewItem>
      <errorID>45394652-ba5e-45e9-8b6e-a2b90884caed</errorID>
      <errorWord>)</errorWord>
      <group>L1_Format</group>
      <groupName>格式问题</groupName>
      <ability>L2_HalfPunc</ability>
      <abilityName>全半角检查</abilityName>
      <candidateList>
        <item>）</item>
      </candidateList>
      <explain>文本全半角错误。</explain>
      <paraID>76ADBF46</paraID>
      <start>7</start>
      <end>8</end>
      <status>unmodified</status>
      <modifiedWord/>
      <trackRevisions>false</trackRevisions>
    </reviewItem>
    <reviewItem>
      <errorID>186f46ae-1121-4098-89ef-480c7314a0ce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3AB4E530</paraID>
      <start>0</start>
      <end>2</end>
      <status>unmodified</status>
      <modifiedWord/>
      <trackRevisions>false</trackRevisions>
    </reviewItem>
    <reviewItem>
      <errorID>c21cc424-c5dd-4230-bc2b-1abb3f65920f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6F0FB5AB</paraID>
      <start>0</start>
      <end>2</end>
      <status>unmodified</status>
      <modifiedWord/>
      <trackRevisions>false</trackRevisions>
    </reviewItem>
    <reviewItem>
      <errorID>45cddf31-eb82-459c-b9fd-923bf472ff02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465C5DB2</paraID>
      <start>0</start>
      <end>2</end>
      <status>unmodified</status>
      <modifiedWord/>
      <trackRevisions>false</trackRevisions>
    </reviewItem>
    <reviewItem>
      <errorID>672d9eb0-4aac-40eb-8327-20c853ad7b1a</errorID>
      <errorWord>（</errorWord>
      <group>L1_Punc</group>
      <groupName>标点问题</groupName>
      <ability>L2_Punc</ability>
      <abilityName>标点符号检查</abilityName>
      <candidateList/>
      <explain>同一形式括号套用。</explain>
      <paraID>115DE01F</paraID>
      <start>19</start>
      <end>20</end>
      <status>unmodified</status>
      <modifiedWord/>
      <trackRevisions>false</trackRevisions>
    </reviewItem>
    <reviewItem>
      <errorID>0768dd12-a753-4858-96a5-87222d022b1c</errorID>
      <errorWord>）</errorWord>
      <group>L1_Punc</group>
      <groupName>标点问题</groupName>
      <ability>L2_Punc</ability>
      <abilityName>标点符号检查</abilityName>
      <candidateList/>
      <explain>同一形式括号套用。</explain>
      <paraID>115DE01F</paraID>
      <start>29</start>
      <end>30</end>
      <status>unmodified</status>
      <modifiedWord/>
      <trackRevisions>false</trackRevisions>
    </reviewItem>
    <reviewItem>
      <errorID>24f857d8-44ac-4c7a-a355-fb3b992803a6</errorID>
      <errorWord>(</errorWord>
      <group>L1_Format</group>
      <groupName>格式问题</groupName>
      <ability>L2_HalfPunc</ability>
      <abilityName>全半角检查</abilityName>
      <candidateList>
        <item>（</item>
      </candidateList>
      <explain>文本全半角错误。</explain>
      <paraID>23B305EE</paraID>
      <start>2</start>
      <end>3</end>
      <status>unmodified</status>
      <modifiedWord/>
      <trackRevisions>false</trackRevisions>
    </reviewItem>
    <reviewItem>
      <errorID>2b36c032-dfeb-43f2-b38e-a0a89d18d1c0</errorID>
      <errorWord>)</errorWord>
      <group>L1_Format</group>
      <groupName>格式问题</groupName>
      <ability>L2_HalfPunc</ability>
      <abilityName>全半角检查</abilityName>
      <candidateList>
        <item>）</item>
      </candidateList>
      <explain>文本全半角错误。</explain>
      <paraID>23B305EE</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3E16E0A-DE11-4A98-9C80-C1897D1484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沈津津</cp:lastModifiedBy>
  <cp:revision>17</cp:revision>
  <dcterms:created xsi:type="dcterms:W3CDTF">2024-11-12T10:22:00Z</dcterms:created>
  <dcterms:modified xsi:type="dcterms:W3CDTF">2026-05-14T07:41:33Z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eyJoZGlkIjoiYWFmYzY4MzQwMjU2NDFlZGY0NjFiMWJjNzkzYjhmN2UiLCJ1c2VySWQiOiI0NDc5MjIzNTMifQ==</vt:lpwstr>
  </property>
  <property fmtid="{D5CDD505-2E9C-101B-9397-08002B2CF9AE}" pid="3" name="KSOProductBuildVer">
    <vt:lpwstr>2052-12.1.0.25865</vt:lpwstr>
  </property>
  <property fmtid="{D5CDD505-2E9C-101B-9397-08002B2CF9AE}" pid="4" name="ICV">
    <vt:lpwstr>CB154B00F0254FEC95B904150D20A378_13</vt:lpwstr>
  </property>
</Properties>
</file>